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文水县行政许可事项清单（2023年版）</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1684"/>
        <w:gridCol w:w="2699"/>
        <w:gridCol w:w="2447"/>
        <w:gridCol w:w="5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省级主管部门</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事项名称</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实施机关</w:t>
            </w:r>
          </w:p>
        </w:tc>
        <w:tc>
          <w:tcPr>
            <w:tcW w:w="21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省发展改革委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7"/>
                <w:kern w:val="0"/>
                <w:sz w:val="24"/>
                <w:szCs w:val="24"/>
                <w:u w:val="none"/>
                <w:lang w:val="en-US" w:eastAsia="zh-CN" w:bidi="ar"/>
              </w:rPr>
              <w:t>固定资产投资项目核准（含国发〔2016〕72号文件规定的外商投资项目）</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民办、中外合作开办中等及以下学校和其他教育机构筹设审批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中等及以下学校和其他教育机构设置审批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从事文艺、体育等专业训练的社会组织自行实施义务教育审批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校车使用许可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教师资格认定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省教育厅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适龄儿童、少年因身体状况需要延缓入学或者休学审批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县教育科技局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民用枪支及枪支主要零部件、弹药配置许可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民用枪支持枪许可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举行集会游行示威许可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大型群众性活动安全许可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公章刻制业特种行业许可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旅馆业特种行业许可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互联网上网服务营业场所信息网络安全审核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举办焰火晚会及其他大型焰火燃放活动许可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烟花爆竹道路运输许可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民用爆炸物品购买许可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民用爆炸物品运输许可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剧毒化学品购买许可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剧毒化学品道路运输通行许可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放射性物品道路运输许可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sz w:val="24"/>
                <w:szCs w:val="24"/>
                <w:u w:val="none"/>
              </w:rPr>
            </w:pPr>
            <w:r>
              <w:rPr>
                <w:rFonts w:hint="eastAsia" w:ascii="仿宋_GB2312" w:hAnsi="仿宋_GB2312" w:eastAsia="仿宋_GB2312" w:cs="仿宋_GB2312"/>
                <w:i w:val="0"/>
                <w:color w:val="auto"/>
                <w:spacing w:val="-11"/>
                <w:w w:val="100"/>
                <w:kern w:val="0"/>
                <w:sz w:val="24"/>
                <w:szCs w:val="24"/>
                <w:u w:val="none"/>
                <w:lang w:val="en-US" w:eastAsia="zh-CN" w:bidi="ar"/>
              </w:rPr>
              <w:t>运输危险化学品的车辆进入危险化学品运输车辆限制通行区域审批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易制毒化学品购买许可（除第一类中的药品类易制毒化学品外）</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易制毒化学品运输许可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金融机构营业场所和金库安全防范设施建设方案审批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w w:val="93"/>
                <w:kern w:val="0"/>
                <w:sz w:val="24"/>
                <w:szCs w:val="24"/>
                <w:u w:val="none"/>
                <w:lang w:val="en-US" w:eastAsia="zh-CN" w:bidi="ar"/>
              </w:rPr>
            </w:pPr>
            <w:r>
              <w:rPr>
                <w:rFonts w:hint="eastAsia" w:ascii="仿宋_GB2312" w:hAnsi="仿宋_GB2312" w:eastAsia="仿宋_GB2312" w:cs="仿宋_GB2312"/>
                <w:i w:val="0"/>
                <w:color w:val="auto"/>
                <w:spacing w:val="-11"/>
                <w:w w:val="93"/>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金融机构营业场所和金库安全防范设施建设工程验收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w w:val="93"/>
                <w:kern w:val="0"/>
                <w:sz w:val="24"/>
                <w:szCs w:val="24"/>
                <w:u w:val="none"/>
                <w:lang w:val="en-US" w:eastAsia="zh-CN" w:bidi="ar"/>
              </w:rPr>
            </w:pPr>
            <w:r>
              <w:rPr>
                <w:rFonts w:hint="eastAsia" w:ascii="仿宋_GB2312" w:hAnsi="仿宋_GB2312" w:eastAsia="仿宋_GB2312" w:cs="仿宋_GB2312"/>
                <w:i w:val="0"/>
                <w:color w:val="auto"/>
                <w:spacing w:val="-11"/>
                <w:w w:val="93"/>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机动车临时通行牌证核发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机动车检验合格标志核发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机动车驾驶证核发、审验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校车驾驶资格许可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《校车安全管理条例》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非机动车登记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涉路施工交通安全审查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户口迁移审批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普通护照签发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出入境通行证签发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边境管理区通行证核发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内地居民前往港澳通行证、往来港澳通行证及签注签发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港澳居民来往内地通行证签发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大陆居民往来台湾通行证及签注签发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省公安厅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台湾居民来往大陆通行证签发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县公安局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社会团体成立、变更、注销登记及修改章程核准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民办非企业单位成立、变更、注销登记及修改章程核准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宗教活动场所法人成立、变更、注销登记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县民政局（县委统战部实施前置审查）</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慈善组织公开募捐资格审批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县行政审批服务管理局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殡葬设施建设审批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省民政厅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地名命名、更名审批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县民政局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省财政厅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中介机构从事代理记账业务审批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省人社厅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职业培训学校筹设审批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省人社厅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职业培训学校办学许可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省人社厅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人力资源服务许可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省人社厅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劳务派遣经营许可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省人社厅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企业实行不定时工作制和综合计算工时工作制审批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kern w:val="0"/>
                <w:sz w:val="24"/>
                <w:szCs w:val="24"/>
                <w:u w:val="none"/>
                <w:lang w:val="en-US" w:eastAsia="zh-CN" w:bidi="ar"/>
              </w:rPr>
            </w:pPr>
            <w:r>
              <w:rPr>
                <w:rFonts w:hint="eastAsia" w:ascii="仿宋_GB2312" w:hAnsi="仿宋_GB2312" w:eastAsia="仿宋_GB2312" w:cs="仿宋_GB2312"/>
                <w:i w:val="0"/>
                <w:color w:val="auto"/>
                <w:spacing w:val="0"/>
                <w:kern w:val="0"/>
                <w:sz w:val="24"/>
                <w:szCs w:val="24"/>
                <w:u w:val="none"/>
                <w:lang w:val="en-US" w:eastAsia="zh-CN" w:bidi="ar"/>
              </w:rPr>
              <w:t>县人力资源和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spacing w:val="0"/>
                <w:kern w:val="0"/>
                <w:sz w:val="24"/>
                <w:szCs w:val="24"/>
                <w:u w:val="none"/>
                <w:lang w:val="en-US" w:eastAsia="zh-CN" w:bidi="ar"/>
              </w:rPr>
              <w:t>社会保障局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开采矿产资源审批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pacing w:val="0"/>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Calibri" w:hAnsi="Calibri" w:eastAsia="宋体" w:cs="Times New Roman"/>
                <w:sz w:val="21"/>
                <w:szCs w:val="24"/>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法人或者其他组织需要利用属于国家秘密的基础测绘成果审批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《基础测绘成果提供使用管理暂行办法》（国测法字〔2006〕13号）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建设项目用地预审与选址意见书核发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国有建设用地使用权出让后土地使用权分割转让批准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乡（镇）村企业使用集体建设用地审批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县政府（县自然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资源局承办）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乡（镇）村公共设施、公益事业使用集体建设用地审批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县政府（县自然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资源局承办）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临时用地审批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建设用地、临时建设用地规划许可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县自然资源局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开发未确定使用权的国有荒山、荒地、荒滩从事生产审查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县政府（县自然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资源局承办）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建设工程、临时建设工程规划许可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乡村建设规划许可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省自然资源厅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在村庄、集镇规划区内公共场所修建临时建筑等设施审批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乡级政府</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省生态环境厅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一般建设项目环境影响评价审批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省生态环境厅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核与辐射类建设项目环境影响评价审批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吕梁市生态环境局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文水分局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省生态环境厅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危险废物经营许可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省生态环境厅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放射性核素排放许可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吕梁市生态环境局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文水分局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建筑工程施工许可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商品房预售许可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highlight w:val="none"/>
                <w:u w:val="none"/>
                <w:lang w:val="en-US" w:eastAsia="zh-CN" w:bidi="ar"/>
              </w:rPr>
              <w:t>房地产开发企业资质核定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《城市房地产开发经营管理条例》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《房地产开发企业资质管理规定》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关闭、闲置、拆除城市环境卫生设施许可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县住房和城乡建设局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拆除环境卫生设施许可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highlight w:val="none"/>
                <w:u w:val="none"/>
                <w:lang w:val="en-US" w:eastAsia="zh-CN" w:bidi="ar"/>
              </w:rPr>
              <w:t>从事城市生活垃圾经营性清扫、收集、运输、处理服务审批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城市建筑垃圾处置核准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县住房和城乡建设局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城镇污水排入排水管网许可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拆除、改动、迁移城市公共供水设施审核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拆除、改动城镇排水与污水处理设施审核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由于工程施工、设备维修等原因确需停止供水的审批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燃气经营者改动市政燃气设施审批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市政设施建设类审批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特殊车辆在城市道路上行驶审批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改变绿化规划、绿化用地的使用性质审批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工程建设涉及城市绿地、树木审批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历史建筑实施原址保护审批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历史文化街区、名镇、名村核心保护范围内拆除历史建筑以外的建筑物、构筑物或者其他设施审批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历史建筑外部修缮装饰、添加设施以及改变历史建筑的结构或者使用性质审批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建设工程消防设计审查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建设工程消防验收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设置大型户外广告及在城市建筑物、设施上悬挂、张贴宣传品审批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临时性建筑物搭建、堆放物料、占道施工审批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县住房和城乡建设局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省住建厅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建筑起重机械使用登记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公路建设项目设计文件审批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公路建设项目施工许可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11"/>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公路建设项目竣工验收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《公路工程竣（交）工验收办法》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公路超限运输许可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《超限运输车辆行驶公路管理规定》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99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sz w:val="24"/>
                <w:szCs w:val="24"/>
                <w:u w:val="none"/>
              </w:rPr>
            </w:pPr>
            <w:r>
              <w:rPr>
                <w:rFonts w:hint="eastAsia" w:ascii="仿宋_GB2312" w:hAnsi="仿宋_GB2312" w:eastAsia="仿宋_GB2312" w:cs="仿宋_GB2312"/>
                <w:i w:val="0"/>
                <w:color w:val="auto"/>
                <w:kern w:val="0"/>
                <w:sz w:val="24"/>
                <w:szCs w:val="24"/>
                <w:u w:val="none"/>
                <w:lang w:val="en-US" w:eastAsia="zh-CN" w:bidi="ar"/>
              </w:rPr>
              <w:t>涉路施工许可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17"/>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更新采伐护路林审批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县行政审批服务管理局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道路旅客运输经营许可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道路旅客运输站经营许可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道路货物运输经营许可（除使用4500千克及以下普通货运车辆从事普通货运经营外）</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危险货物道路运输经营许可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《道路危险货物运输管理规定》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出租汽车经营许可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kern w:val="0"/>
                <w:sz w:val="24"/>
                <w:szCs w:val="24"/>
                <w:u w:val="none"/>
                <w:lang w:val="en-US" w:eastAsia="zh-CN" w:bidi="ar"/>
              </w:rPr>
            </w:pPr>
            <w:r>
              <w:rPr>
                <w:rFonts w:hint="eastAsia" w:ascii="仿宋_GB2312" w:hAnsi="仿宋_GB2312" w:eastAsia="仿宋_GB2312" w:cs="仿宋_GB2312"/>
                <w:i w:val="0"/>
                <w:color w:val="auto"/>
                <w:spacing w:val="0"/>
                <w:w w:val="1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kern w:val="0"/>
                <w:sz w:val="24"/>
                <w:szCs w:val="24"/>
                <w:u w:val="none"/>
                <w:lang w:val="en-US" w:eastAsia="zh-CN" w:bidi="ar"/>
              </w:rPr>
            </w:pPr>
            <w:r>
              <w:rPr>
                <w:rFonts w:hint="eastAsia" w:ascii="仿宋_GB2312" w:hAnsi="仿宋_GB2312" w:eastAsia="仿宋_GB2312" w:cs="仿宋_GB2312"/>
                <w:i w:val="0"/>
                <w:color w:val="auto"/>
                <w:spacing w:val="0"/>
                <w:w w:val="100"/>
                <w:kern w:val="0"/>
                <w:sz w:val="24"/>
                <w:szCs w:val="24"/>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sz w:val="24"/>
                <w:szCs w:val="24"/>
                <w:u w:val="none"/>
              </w:rPr>
            </w:pPr>
            <w:r>
              <w:rPr>
                <w:rFonts w:hint="eastAsia" w:ascii="仿宋_GB2312" w:hAnsi="仿宋_GB2312" w:eastAsia="仿宋_GB2312" w:cs="仿宋_GB2312"/>
                <w:i w:val="0"/>
                <w:color w:val="auto"/>
                <w:spacing w:val="0"/>
                <w:w w:val="100"/>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出租汽车车辆运营证核发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kern w:val="0"/>
                <w:sz w:val="24"/>
                <w:szCs w:val="24"/>
                <w:u w:val="none"/>
                <w:lang w:val="en-US" w:eastAsia="zh-CN" w:bidi="ar"/>
              </w:rPr>
            </w:pPr>
            <w:r>
              <w:rPr>
                <w:rFonts w:hint="eastAsia" w:ascii="仿宋_GB2312" w:hAnsi="仿宋_GB2312" w:eastAsia="仿宋_GB2312" w:cs="仿宋_GB2312"/>
                <w:i w:val="0"/>
                <w:color w:val="auto"/>
                <w:spacing w:val="0"/>
                <w:w w:val="1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kern w:val="0"/>
                <w:sz w:val="24"/>
                <w:szCs w:val="24"/>
                <w:u w:val="none"/>
                <w:lang w:val="en-US" w:eastAsia="zh-CN" w:bidi="ar"/>
              </w:rPr>
            </w:pPr>
            <w:r>
              <w:rPr>
                <w:rFonts w:hint="eastAsia" w:ascii="仿宋_GB2312" w:hAnsi="仿宋_GB2312" w:eastAsia="仿宋_GB2312" w:cs="仿宋_GB2312"/>
                <w:i w:val="0"/>
                <w:color w:val="auto"/>
                <w:spacing w:val="0"/>
                <w:w w:val="100"/>
                <w:kern w:val="0"/>
                <w:sz w:val="24"/>
                <w:szCs w:val="24"/>
                <w:u w:val="none"/>
                <w:lang w:val="en-US" w:eastAsia="zh-CN" w:bidi="ar"/>
              </w:rPr>
              <w:t>《巡游出租汽车经营服务管理规定》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0"/>
                <w:w w:val="100"/>
                <w:sz w:val="24"/>
                <w:szCs w:val="24"/>
                <w:u w:val="none"/>
              </w:rPr>
            </w:pPr>
            <w:r>
              <w:rPr>
                <w:rFonts w:hint="eastAsia" w:ascii="仿宋_GB2312" w:hAnsi="仿宋_GB2312" w:eastAsia="仿宋_GB2312" w:cs="仿宋_GB2312"/>
                <w:i w:val="0"/>
                <w:color w:val="auto"/>
                <w:spacing w:val="0"/>
                <w:w w:val="100"/>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水运建设项目设计文件审批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通航建筑物运行方案审批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val="en-US" w:eastAsia="zh-CN"/>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109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航道通航条件影响评价审核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《航道通航条件影响评价审核管理办法》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水运工程建设项目竣工验收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sz w:val="24"/>
                <w:szCs w:val="24"/>
                <w:highlight w:val="none"/>
                <w:u w:val="none"/>
                <w:lang w:val="en-US" w:eastAsia="zh-CN"/>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《港口工程建设管理规定》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内河专用航标设置、撤除、位置移动和其他状况改变审批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海域或者内河通航水域、岸线施工作业许可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设置或者撤销内河渡口审批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船员适任证书核发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《中华人民共和国船员条例》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占用国防交通控制范围土地审批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县交通运输局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水利基建项目初步设计文件审批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取水许可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洪水影响评价类审批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河道管理范围内特定活动审批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河道采砂许可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《长江河道采砂管理条例》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生产建设项目水土保持方案审批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农村集体经济组织修建水库审批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城市建设填堵水域、废除围堤审批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占用农业灌溉水源、灌排工程设施审批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利用堤顶、戗台兼做公路审批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县水利局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坝顶兼做公路审批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县水利局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蓄滞洪区避洪设施建设审批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省水利厅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大坝管理和保护范围内修建码头、渔塘许可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农药经营许可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兽药经营许可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农作物种子生产经营许可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《转基因棉花种子生产经营许可规定》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食用菌菌种生产经营许可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使用低于国家或地方规定的种用标准的农作物种子审批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县政府（由县农业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种畜禽生产经营许可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蚕种生产经营许可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7"/>
                <w:kern w:val="0"/>
                <w:sz w:val="24"/>
                <w:szCs w:val="24"/>
                <w:u w:val="none"/>
                <w:lang w:val="en-US" w:eastAsia="zh-CN" w:bidi="ar"/>
              </w:rPr>
              <w:t>省农业农村厅（</w:t>
            </w:r>
            <w:r>
              <w:rPr>
                <w:rFonts w:hint="eastAsia" w:ascii="仿宋_GB2312" w:hAnsi="仿宋_GB2312" w:eastAsia="仿宋_GB2312" w:cs="仿宋_GB2312"/>
                <w:i w:val="0"/>
                <w:color w:val="auto"/>
                <w:kern w:val="0"/>
                <w:sz w:val="24"/>
                <w:szCs w:val="24"/>
                <w:u w:val="none"/>
                <w:lang w:val="en-US" w:eastAsia="zh-CN" w:bidi="ar"/>
              </w:rPr>
              <w:t>县行政审批服务管理局</w:t>
            </w:r>
            <w:r>
              <w:rPr>
                <w:rFonts w:hint="eastAsia" w:ascii="仿宋_GB2312" w:hAnsi="仿宋_GB2312" w:eastAsia="仿宋_GB2312" w:cs="仿宋_GB2312"/>
                <w:i w:val="0"/>
                <w:color w:val="auto"/>
                <w:spacing w:val="-17"/>
                <w:kern w:val="0"/>
                <w:sz w:val="24"/>
                <w:szCs w:val="24"/>
                <w:u w:val="none"/>
                <w:lang w:val="en-US" w:eastAsia="zh-CN" w:bidi="ar"/>
              </w:rPr>
              <w:t>受理）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农业植物检疫证书核发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农业植物产地检疫合格证签发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农业野生植物采集、出售、收购、野外考察审批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省农业农村厅（采集国家二级保护野生植物的，由县行政审批服务管理局受理）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139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动物及动物产品检疫合格证核发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动物防疫条件合格证核发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动物诊疗许可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执业兽医资格认定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生鲜乳收购站许可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生鲜乳准运证明核发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拖拉机和联合收割机驾驶证核发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拖拉机和联合收割机登记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7"/>
                <w:kern w:val="0"/>
                <w:sz w:val="24"/>
                <w:szCs w:val="24"/>
                <w:u w:val="none"/>
                <w:lang w:val="en-US" w:eastAsia="zh-CN" w:bidi="ar"/>
              </w:rPr>
              <w:t>省农业农村厅（</w:t>
            </w:r>
            <w:r>
              <w:rPr>
                <w:rFonts w:hint="eastAsia" w:ascii="仿宋_GB2312" w:hAnsi="仿宋_GB2312" w:eastAsia="仿宋_GB2312" w:cs="仿宋_GB2312"/>
                <w:i w:val="0"/>
                <w:color w:val="auto"/>
                <w:kern w:val="0"/>
                <w:sz w:val="24"/>
                <w:szCs w:val="24"/>
                <w:u w:val="none"/>
                <w:lang w:val="en-US" w:eastAsia="zh-CN" w:bidi="ar"/>
              </w:rPr>
              <w:t>县行政审批服务管理局</w:t>
            </w:r>
            <w:r>
              <w:rPr>
                <w:rFonts w:hint="eastAsia" w:ascii="仿宋_GB2312" w:hAnsi="仿宋_GB2312" w:eastAsia="仿宋_GB2312" w:cs="仿宋_GB2312"/>
                <w:i w:val="0"/>
                <w:color w:val="auto"/>
                <w:spacing w:val="-17"/>
                <w:kern w:val="0"/>
                <w:sz w:val="24"/>
                <w:szCs w:val="24"/>
                <w:u w:val="none"/>
                <w:lang w:val="en-US" w:eastAsia="zh-CN" w:bidi="ar"/>
              </w:rPr>
              <w:t>受理）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工商企业等社会资本通过流转取得土地经营权审批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县政府（县农业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农村村民宅基地审批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乡镇政府</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149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渔业船舶船员证书核发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《中华人民共和国渔业船员管理办法》（农业部令2014年第4号公布，农业部令2017年第8号修正）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水产苗种生产经营审批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《水产苗种管理办法》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水域滩涂养殖证核发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县政府（县行政审批服务管理局承办）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渔业船网工具指标审批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渔业捕捞许可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专用航标的设置、撤除、位置移动和其他状况改变审批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渔港内新建、改建、扩建设施或者其他水上、水下施工审批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渔港内易燃、易爆、有毒等危险品装卸审批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省农业农村厅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highlight w:val="none"/>
                <w:u w:val="none"/>
                <w:lang w:val="en-US" w:eastAsia="zh-CN" w:bidi="ar"/>
              </w:rPr>
              <w:t>渔业船舶国籍登记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u w:val="none"/>
                <w:lang w:val="en-US" w:eastAsia="zh-CN" w:bidi="ar"/>
              </w:rPr>
              <w:t>县农业农村局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省文旅厅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文艺表演团体设立审批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159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省文旅厅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营业性演出审批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省文旅厅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娱乐场所经营活动审批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省文旅厅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互联网上网服务营业场所筹建审批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省文旅厅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互联网上网服务经营活动审批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医疗机构建设项目放射性职业病危害预评价报告审核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医疗机构建设项目放射性职业病防护设施竣工验收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医疗机构设置审批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医疗机构执业登记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母婴保健技术服务机构执业许可</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放射源诊疗技术和医用辐射机构许可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169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单采血浆站设置审批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省卫健委（由县卫生健康和体育局初审）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医师执业注册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乡村医生执业注册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母婴保健服务人员资格认定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kern w:val="0"/>
                <w:sz w:val="24"/>
                <w:szCs w:val="24"/>
                <w:u w:val="none"/>
                <w:lang w:val="en-US" w:eastAsia="zh-CN" w:bidi="ar"/>
              </w:rPr>
            </w:pPr>
            <w:r>
              <w:rPr>
                <w:rFonts w:hint="eastAsia" w:ascii="仿宋_GB2312" w:hAnsi="仿宋_GB2312" w:eastAsia="仿宋_GB2312" w:cs="仿宋_GB2312"/>
                <w:i w:val="0"/>
                <w:color w:val="auto"/>
                <w:spacing w:val="-11"/>
                <w:kern w:val="0"/>
                <w:sz w:val="24"/>
                <w:szCs w:val="24"/>
                <w:u w:val="none"/>
                <w:lang w:val="en-US" w:eastAsia="zh-CN" w:bidi="ar"/>
              </w:rPr>
              <w:t>《母婴保健专项技术服务许可及人员资格管理办法》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护士执业注册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确有专长的中医医师资格认定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省卫健委（由县卫生健康和体育局受理并逐级上报）</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确有专长的中医医师执业注册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县卫生健康和体育局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中医医疗机构设置审批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县卫生健康和体育局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中医医疗机构执业登记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县卫生健康和体育局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highlight w:val="none"/>
                <w:u w:val="none"/>
                <w:lang w:val="en-US" w:eastAsia="zh-CN" w:bidi="ar"/>
              </w:rPr>
              <w:t>饮用水供水单位卫生许可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179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省卫健委</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公共场所卫生许可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石油天然气建设项目安全设施设计审查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金属冶炼建设项目安全设施设计审查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危险化学品经营许可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生产、储存烟花爆竹建设项目安全设施设计审查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烟花爆竹经营许可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省应急厅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矿山建设项目安全设施设计审查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县应急管理局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《煤矿建设项目安全设施监察规定》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w w:val="98"/>
                <w:kern w:val="0"/>
                <w:sz w:val="24"/>
                <w:szCs w:val="24"/>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省档案局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延期移交档案审批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县委办（档案）</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省新闻出版局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出版物零售业务经营许可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省电影局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电影放映单位设立审批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省宗教局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pacing w:val="-11"/>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宗教活动场所筹备设立审批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6"/>
                <w:kern w:val="0"/>
                <w:sz w:val="24"/>
                <w:szCs w:val="24"/>
                <w:u w:val="none"/>
                <w:lang w:val="en-US" w:eastAsia="zh-CN" w:bidi="ar"/>
              </w:rPr>
            </w:pPr>
            <w:r>
              <w:rPr>
                <w:rFonts w:hint="eastAsia" w:ascii="仿宋_GB2312" w:hAnsi="仿宋_GB2312" w:eastAsia="仿宋_GB2312" w:cs="仿宋_GB2312"/>
                <w:i w:val="0"/>
                <w:color w:val="auto"/>
                <w:spacing w:val="-6"/>
                <w:kern w:val="0"/>
                <w:sz w:val="24"/>
                <w:szCs w:val="24"/>
                <w:u w:val="none"/>
                <w:lang w:val="en-US" w:eastAsia="zh-CN" w:bidi="ar"/>
              </w:rPr>
              <w:t>市级宗教部门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（由县委统战部初审）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省宗教局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宗教活动场所设立、变更、注销登记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县委统战部</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省宗教局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宗教活动场所内改建或者新建建筑物许可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6"/>
                <w:kern w:val="0"/>
                <w:sz w:val="24"/>
                <w:szCs w:val="24"/>
                <w:u w:val="none"/>
                <w:lang w:val="en-US" w:eastAsia="zh-CN" w:bidi="ar"/>
              </w:rPr>
            </w:pPr>
            <w:r>
              <w:rPr>
                <w:rFonts w:hint="eastAsia" w:ascii="仿宋_GB2312" w:hAnsi="仿宋_GB2312" w:eastAsia="仿宋_GB2312" w:cs="仿宋_GB2312"/>
                <w:i w:val="0"/>
                <w:color w:val="auto"/>
                <w:spacing w:val="-6"/>
                <w:kern w:val="0"/>
                <w:sz w:val="24"/>
                <w:szCs w:val="24"/>
                <w:u w:val="none"/>
                <w:lang w:val="en-US" w:eastAsia="zh-CN" w:bidi="ar"/>
              </w:rPr>
              <w:t>市级宗教部门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（由县委统战部初审）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省宗教局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宗教临时活动地点审批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县委统战部</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省宗教局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宗教团体、宗教院校、宗教活动场所接受境外捐赠审批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县委统战部</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省侨办</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华侨回国定居审批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市级侨务部门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（由县民政局初审）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《华侨回国定居办理工作规定》（国侨发〔2013〕18号）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省委编办</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事业单位登记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县委编办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县市场监督管理局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食品添加剂生产许可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县市场监督管理局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199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特种设备安全管理和作业人员资格认定</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县市场监督管理局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《特种设备作业人员监督管理办法》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计量标准器具核准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承担国家法定计量检定机构任务授权</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企业登记注册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《中华人民共和国外商投资实施法条例》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6"/>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个体工商户登记注册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《促进个体工商户发展条例》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省市场监管局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农民专业合作社登记注册</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省广电局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乡镇设立广播电视站和机关、部队、团体、企业事业单位设立有线广播电视站审批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省广电局（由县</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行政审批服务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管理局初审）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省广电局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有线广播电视传输覆盖网工程验收审核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省广电局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卫星电视广播地面接收设施安装服务许可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省广电局（国家级部分由省级初审，省级由市、县行政审批服务管理局初审）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《卫星电视广播地面接收设施安装服务暂行办法》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省广电局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设置卫星电视广播地面接收设施审批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省广电局（由市、</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服务管理局初审）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209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省体育局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举办健身气功活动及设立站点审批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省体育局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高危险性体育项目经营许可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省体育局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临时占用公共体育场地设施审批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省体育局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举办高危险性体育赛事活动许可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省能源局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在电力设施周围或者电力设施保护区内进行可能危及电力设施安全作业审批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省能源局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固定资产投资项目节能审查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省能源局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固定资产投资项目核准</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县政府（由县行政审批服务管理局承办）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省能源局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新建不能满足管道保护要求的石油天然气管道防护方案审批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县能源局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省能源局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7"/>
                <w:kern w:val="0"/>
                <w:sz w:val="24"/>
                <w:szCs w:val="24"/>
                <w:u w:val="none"/>
                <w:lang w:val="en-US" w:eastAsia="zh-CN" w:bidi="ar"/>
              </w:rPr>
              <w:t>可能影响石油天然气管道保护的施工作业审批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县能源局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建设工程文物保护许可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县政府（县行政审批服务管理局承办）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219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文物保护单位原址保护措施审批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县文化和旅游局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核定为文物保护单位的属于国家所有的纪念建筑物或者古建筑改变用途审批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县政府（县行政审批服务管理局承办）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不可移动文物修缮审批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非国有文物收藏单位和其他单位借用国有馆藏文物审批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县文化和旅游局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省文物局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博物馆处理不够入藏标准、无保存价值的文物或标本审批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县文化和旅游局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省国防动员办</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highlight w:val="none"/>
                <w:u w:val="none"/>
                <w:lang w:val="en-US" w:eastAsia="zh-CN" w:bidi="ar"/>
              </w:rPr>
              <w:t>应建防空地下室的民用建筑项目报建审批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highlight w:val="green"/>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省国防动员办</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拆除人民防空工程审批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县住房和城乡建设局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林草种子生产经营许可证核发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林草植物检疫证书核发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县林业局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建设项目使用林地及在森林和野生动物类型国家级自然保护区建设审批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县林业局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229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建设项目使用草原审批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林木采伐许可证核发</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县林业局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从事营利性治沙活动许可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县林业局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猎捕陆生野生动物审批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森林草原防火期内在森林草原防火区野外用火审批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森林草原防火期内在森林草原防火区爆破、勘察和施工等活动审批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县政府（由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林业局承办）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进入森林高火险区、草原防火管制区审批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省林草局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工商企业等社会资本通过流转取得林地经营权审批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11"/>
                <w:kern w:val="0"/>
                <w:sz w:val="24"/>
                <w:szCs w:val="24"/>
                <w:u w:val="none"/>
                <w:lang w:val="en-US" w:eastAsia="zh-CN" w:bidi="ar"/>
              </w:rPr>
              <w:t>县政府（县林业局承办）</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237</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省药监局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药品零售企业筹建审批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县市场监督管理局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238</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pacing w:val="0"/>
                <w:kern w:val="0"/>
                <w:sz w:val="24"/>
                <w:szCs w:val="24"/>
                <w:u w:val="none"/>
                <w:lang w:val="en-US" w:eastAsia="zh-CN" w:bidi="ar"/>
              </w:rPr>
              <w:t>省药监局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药品零售企业经营许可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县市场监督管理局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239</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省消防救援总队</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公众聚集场所投入使用、营业前消防安全检查</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消防队</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240</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省税务局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增值税防伪税控系统最高开票限额审批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县税务局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省气象局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雷电防护装置设计审核</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县气象局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省气象局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雷电防护装置竣工验收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县气象局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pacing w:val="0"/>
                <w:sz w:val="24"/>
                <w:szCs w:val="24"/>
                <w:u w:val="none"/>
              </w:rPr>
            </w:pPr>
            <w:r>
              <w:rPr>
                <w:rFonts w:hint="eastAsia" w:ascii="仿宋_GB2312" w:hAnsi="仿宋_GB2312" w:eastAsia="仿宋_GB2312" w:cs="仿宋_GB2312"/>
                <w:i w:val="0"/>
                <w:color w:val="auto"/>
                <w:kern w:val="0"/>
                <w:sz w:val="24"/>
                <w:szCs w:val="24"/>
                <w:u w:val="none"/>
                <w:lang w:val="en-US" w:eastAsia="zh-CN" w:bidi="ar"/>
              </w:rPr>
              <w:t>省气象局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升放无人驾驶自由气球或者系留气球活动审批</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县气象局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244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省烟草局</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烟草专卖零售许可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县烟草专卖局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245</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城市公共汽（电）车经营许可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《山西省城市公共客运条例》（2015年5月28日山西省第十二届人民代表大会常务委员会第二十次会议通过，自2015年10月1日起施行）第十四条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246</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省交通厅</w:t>
            </w:r>
          </w:p>
        </w:tc>
        <w:tc>
          <w:tcPr>
            <w:tcW w:w="10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城市公共汽（电）车车辆营运证</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县行政审批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服务管理局</w:t>
            </w:r>
          </w:p>
        </w:tc>
        <w:tc>
          <w:tcPr>
            <w:tcW w:w="21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《山西省城市公共客运条例》（2015年5月28日山西省第十二届人民代表大会常务委员会第二十次会议通过，自2015年10月1日起施行）第十四条</w:t>
            </w:r>
          </w:p>
        </w:tc>
      </w:tr>
    </w:tbl>
    <w:p>
      <w:pPr>
        <w:tabs>
          <w:tab w:val="left" w:pos="4021"/>
        </w:tabs>
        <w:bidi w:val="0"/>
        <w:jc w:val="left"/>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pPr>
    </w:p>
    <w:p>
      <w:pPr>
        <w:pStyle w:val="2"/>
        <w:rPr>
          <w:rFonts w:hint="default" w:ascii="Calibri" w:hAnsi="Calibri" w:eastAsia="宋体" w:cs="Times New Roman"/>
          <w:sz w:val="21"/>
          <w:szCs w:val="24"/>
          <w:lang w:val="en-US" w:eastAsia="zh-CN"/>
        </w:rPr>
        <w:sectPr>
          <w:pgSz w:w="16838" w:h="11906" w:orient="landscape"/>
          <w:pgMar w:top="1587" w:right="2098" w:bottom="1474" w:left="1984" w:header="851" w:footer="992" w:gutter="0"/>
          <w:pgNumType w:fmt="numberInDash" w:start="3"/>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jc2MDlhOTMyMDZiYWM4MmY2OGM1MDBkNmM4MmQifQ=="/>
  </w:docVars>
  <w:rsids>
    <w:rsidRoot w:val="02721ECA"/>
    <w:rsid w:val="0272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2024-01-23T03:46:00Z</dcterms:created>
  <dc:creator>咿呀</dc:creator>
  <cp:lastModifiedBy>咿呀</cp:lastModifiedBy>
  <dcterms:modified xsi:type="dcterms:W3CDTF">2024-01-23T03:47:00Z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507DBF3D6E1A49BDADAD2E4363916173_11</vt:lpwstr>
  </property>
</Properties>
</file>