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CD5A2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C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附件5</w:t>
      </w:r>
    </w:p>
    <w:p w14:paraId="12BF18A0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文水县地震灾害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应急处置流程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（1）</w:t>
      </w:r>
    </w:p>
    <w:p w14:paraId="528E782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w w:val="100"/>
          <w:position w:val="0"/>
          <w:sz w:val="44"/>
          <w:szCs w:val="44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29210</wp:posOffset>
            </wp:positionV>
            <wp:extent cx="8082915" cy="4518660"/>
            <wp:effectExtent l="0" t="0" r="6985" b="25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82915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A8EC1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EE2682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72AC6E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C68BBAB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F6852A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1E21B61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25D4A9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 w14:paraId="18989C1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文水县地震灾害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应急处置流程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30E8D4A9">
      <w:pPr>
        <w:rPr>
          <w:rFonts w:ascii="仿宋_GB2312" w:eastAsia="仿宋_GB2312"/>
          <w:sz w:val="24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67945</wp:posOffset>
                </wp:positionV>
                <wp:extent cx="8116570" cy="1719580"/>
                <wp:effectExtent l="5080" t="4445" r="6350" b="1587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6570" cy="171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8D3E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color w:val="auto"/>
                                <w:sz w:val="32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sz w:val="40"/>
                                <w:szCs w:val="40"/>
                                <w:highlight w:val="none"/>
                                <w:lang w:val="en-US" w:eastAsia="zh-CN"/>
                              </w:rPr>
                              <w:t>县抗震救灾指挥部</w:t>
                            </w:r>
                          </w:p>
                          <w:p w14:paraId="762B9E2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240" w:lineRule="auto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w w:val="99"/>
                                <w:sz w:val="24"/>
                                <w:szCs w:val="24"/>
                                <w:highlight w:val="none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w w:val="99"/>
                                <w:sz w:val="24"/>
                                <w:szCs w:val="24"/>
                                <w:highlight w:val="none"/>
                                <w:lang w:val="zh-CN"/>
                              </w:rPr>
                              <w:t>指挥长：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auto"/>
                                <w:w w:val="99"/>
                                <w:sz w:val="24"/>
                                <w:szCs w:val="24"/>
                                <w:highlight w:val="none"/>
                                <w:lang w:val="zh-CN"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auto"/>
                                <w:w w:val="99"/>
                                <w:sz w:val="24"/>
                                <w:szCs w:val="24"/>
                                <w:highlight w:val="none"/>
                                <w:lang w:val="zh-CN"/>
                              </w:rPr>
                              <w:t>委常委、常务副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auto"/>
                                <w:w w:val="99"/>
                                <w:sz w:val="24"/>
                                <w:szCs w:val="24"/>
                                <w:highlight w:val="none"/>
                                <w:lang w:val="zh-CN"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auto"/>
                                <w:w w:val="99"/>
                                <w:sz w:val="24"/>
                                <w:szCs w:val="24"/>
                                <w:highlight w:val="none"/>
                                <w:lang w:val="zh-CN"/>
                              </w:rPr>
                              <w:t>长。</w:t>
                            </w:r>
                          </w:p>
                          <w:p w14:paraId="59D5C504">
                            <w:pPr>
                              <w:pStyle w:val="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8" w:lineRule="exact"/>
                              <w:ind w:left="0" w:leftChars="0" w:right="0" w:firstLine="0" w:firstLineChars="0"/>
                              <w:jc w:val="lef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auto"/>
                                <w:spacing w:val="0"/>
                                <w:w w:val="99"/>
                                <w:position w:val="0"/>
                                <w:sz w:val="24"/>
                                <w:szCs w:val="24"/>
                                <w:highlight w:val="none"/>
                                <w:u w:val="none"/>
                                <w:shd w:val="clear" w:color="auto" w:fill="auto"/>
                                <w:lang w:val="zh-CN" w:eastAsia="en-US" w:bidi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w w:val="99"/>
                                <w:sz w:val="24"/>
                                <w:szCs w:val="24"/>
                                <w:lang w:val="zh-CN"/>
                              </w:rPr>
                              <w:t>副指挥长：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auto"/>
                                <w:spacing w:val="0"/>
                                <w:w w:val="99"/>
                                <w:position w:val="0"/>
                                <w:sz w:val="24"/>
                                <w:szCs w:val="24"/>
                                <w:highlight w:val="none"/>
                                <w:u w:val="none"/>
                                <w:shd w:val="clear" w:color="auto" w:fill="auto"/>
                                <w:lang w:val="zh-CN" w:eastAsia="zh-CN" w:bidi="en-US"/>
                              </w:rPr>
                              <w:t>县政府办副主任、县应急管理局局长、县防震减灾中心主任，县气象局局长、县消防救援大队队长、县武装部军事科科长、武警中队队长。</w:t>
                            </w:r>
                          </w:p>
                          <w:p w14:paraId="227CC2E8">
                            <w:pPr>
                              <w:spacing w:line="280" w:lineRule="exact"/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</w:rPr>
                            </w:pPr>
                            <w:bookmarkStart w:id="0" w:name="_Toc38029746"/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w w:val="99"/>
                                <w:kern w:val="2"/>
                                <w:sz w:val="24"/>
                                <w:szCs w:val="24"/>
                                <w:u w:val="none"/>
                                <w:shd w:val="clear" w:color="auto" w:fill="auto"/>
                                <w:lang w:val="zh-CN" w:eastAsia="zh-CN" w:bidi="ar-SA"/>
                              </w:rPr>
                              <w:t>县抗震救灾指挥部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auto"/>
                                <w:w w:val="99"/>
                                <w:kern w:val="2"/>
                                <w:sz w:val="24"/>
                                <w:szCs w:val="24"/>
                                <w:u w:val="none"/>
                                <w:shd w:val="clear" w:color="auto" w:fill="auto"/>
                                <w:lang w:val="en-US" w:eastAsia="zh-CN" w:bidi="ar-SA"/>
                              </w:rPr>
                              <w:t>下设办公室：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</w:rPr>
                              <w:t>办公室设在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</w:rPr>
                              <w:t>应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  <w:lang w:val="en-US" w:eastAsia="zh-CN"/>
                              </w:rPr>
                              <w:t>急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  <w:lang w:eastAsia="zh-CN"/>
                              </w:rPr>
                              <w:t>管理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</w:rPr>
                              <w:t>局，办公室主任</w:t>
                            </w:r>
                            <w:bookmarkEnd w:id="0"/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</w:rPr>
                              <w:t>应急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  <w:lang w:eastAsia="zh-CN"/>
                              </w:rPr>
                              <w:t>管理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</w:rPr>
                              <w:t>局局长</w:t>
                            </w:r>
                            <w:r>
                              <w:rPr>
                                <w:rFonts w:hint="eastAsia" w:eastAsia="仿宋_GB2312"/>
                                <w:w w:val="99"/>
                                <w:sz w:val="24"/>
                                <w:szCs w:val="24"/>
                                <w:lang w:val="zh-CN"/>
                              </w:rPr>
                              <w:t>和县防震减灾中心主任共同担任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.15pt;margin-top:5.35pt;height:135.4pt;width:639.1pt;z-index:251660288;mso-width-relative:page;mso-height-relative:page;" fillcolor="#FFFFFF" filled="t" stroked="t" coordsize="21600,21600" arcsize="0.166666666666667" o:gfxdata="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La&#10;nUPXAAAACgEAAA8AAAAAAAAAAQAgAAAAIgAAAGRycy9kb3ducmV2LnhtbFBLAQIUABQAAAAIAIdO&#10;4kA+w+GfJAIAAFcEAAAOAAAAAAAAAAEAIAAAACYBAABkcnMvZTJvRG9jLnhtbFBLBQYAAAAABgAG&#10;AFkBAAC8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68D3E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color w:val="auto"/>
                          <w:sz w:val="32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auto"/>
                          <w:sz w:val="40"/>
                          <w:szCs w:val="40"/>
                          <w:highlight w:val="none"/>
                          <w:lang w:val="en-US" w:eastAsia="zh-CN"/>
                        </w:rPr>
                        <w:t>县抗震救灾指挥部</w:t>
                      </w:r>
                    </w:p>
                    <w:p w14:paraId="762B9E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240" w:lineRule="auto"/>
                        <w:textAlignment w:val="auto"/>
                        <w:rPr>
                          <w:rFonts w:hint="eastAsia" w:ascii="仿宋_GB2312" w:hAnsi="仿宋_GB2312" w:eastAsia="仿宋_GB2312" w:cs="仿宋_GB2312"/>
                          <w:color w:val="auto"/>
                          <w:w w:val="99"/>
                          <w:sz w:val="24"/>
                          <w:szCs w:val="24"/>
                          <w:highlight w:val="none"/>
                          <w:lang w:val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auto"/>
                          <w:w w:val="99"/>
                          <w:sz w:val="24"/>
                          <w:szCs w:val="24"/>
                          <w:highlight w:val="none"/>
                          <w:lang w:val="zh-CN"/>
                        </w:rPr>
                        <w:t>指挥长：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auto"/>
                          <w:w w:val="99"/>
                          <w:sz w:val="24"/>
                          <w:szCs w:val="24"/>
                          <w:highlight w:val="none"/>
                          <w:lang w:val="zh-CN" w:eastAsia="zh-CN"/>
                        </w:rPr>
                        <w:t>县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auto"/>
                          <w:w w:val="99"/>
                          <w:sz w:val="24"/>
                          <w:szCs w:val="24"/>
                          <w:highlight w:val="none"/>
                          <w:lang w:val="zh-CN"/>
                        </w:rPr>
                        <w:t>委常委、常务副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auto"/>
                          <w:w w:val="99"/>
                          <w:sz w:val="24"/>
                          <w:szCs w:val="24"/>
                          <w:highlight w:val="none"/>
                          <w:lang w:val="zh-CN" w:eastAsia="zh-CN"/>
                        </w:rPr>
                        <w:t>县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auto"/>
                          <w:w w:val="99"/>
                          <w:sz w:val="24"/>
                          <w:szCs w:val="24"/>
                          <w:highlight w:val="none"/>
                          <w:lang w:val="zh-CN"/>
                        </w:rPr>
                        <w:t>长。</w:t>
                      </w:r>
                    </w:p>
                    <w:p w14:paraId="59D5C504">
                      <w:pPr>
                        <w:pStyle w:val="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8" w:lineRule="exact"/>
                        <w:ind w:left="0" w:leftChars="0" w:right="0" w:firstLine="0" w:firstLineChars="0"/>
                        <w:jc w:val="left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auto"/>
                          <w:spacing w:val="0"/>
                          <w:w w:val="99"/>
                          <w:position w:val="0"/>
                          <w:sz w:val="24"/>
                          <w:szCs w:val="24"/>
                          <w:highlight w:val="none"/>
                          <w:u w:val="none"/>
                          <w:shd w:val="clear" w:color="auto" w:fill="auto"/>
                          <w:lang w:val="zh-CN" w:eastAsia="en-US" w:bidi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auto"/>
                          <w:w w:val="99"/>
                          <w:sz w:val="24"/>
                          <w:szCs w:val="24"/>
                          <w:lang w:val="zh-CN"/>
                        </w:rPr>
                        <w:t>副指挥长：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auto"/>
                          <w:spacing w:val="0"/>
                          <w:w w:val="99"/>
                          <w:position w:val="0"/>
                          <w:sz w:val="24"/>
                          <w:szCs w:val="24"/>
                          <w:highlight w:val="none"/>
                          <w:u w:val="none"/>
                          <w:shd w:val="clear" w:color="auto" w:fill="auto"/>
                          <w:lang w:val="zh-CN" w:eastAsia="zh-CN" w:bidi="en-US"/>
                        </w:rPr>
                        <w:t>县政府办副主任、县应急管理局局长、县防震减灾中心主任，县气象局局长、县消防救援大队队长、县武装部军事科科长、武警中队队长。</w:t>
                      </w:r>
                    </w:p>
                    <w:p w14:paraId="227CC2E8">
                      <w:pPr>
                        <w:spacing w:line="280" w:lineRule="exact"/>
                        <w:rPr>
                          <w:rFonts w:hint="eastAsia" w:eastAsia="仿宋_GB2312"/>
                          <w:w w:val="99"/>
                          <w:sz w:val="24"/>
                          <w:szCs w:val="24"/>
                        </w:rPr>
                      </w:pPr>
                      <w:bookmarkStart w:id="0" w:name="_Toc38029746"/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auto"/>
                          <w:w w:val="99"/>
                          <w:kern w:val="2"/>
                          <w:sz w:val="24"/>
                          <w:szCs w:val="24"/>
                          <w:u w:val="none"/>
                          <w:shd w:val="clear" w:color="auto" w:fill="auto"/>
                          <w:lang w:val="zh-CN" w:eastAsia="zh-CN" w:bidi="ar-SA"/>
                        </w:rPr>
                        <w:t>县抗震救灾指挥部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auto"/>
                          <w:w w:val="99"/>
                          <w:kern w:val="2"/>
                          <w:sz w:val="24"/>
                          <w:szCs w:val="24"/>
                          <w:u w:val="none"/>
                          <w:shd w:val="clear" w:color="auto" w:fill="auto"/>
                          <w:lang w:val="en-US" w:eastAsia="zh-CN" w:bidi="ar-SA"/>
                        </w:rPr>
                        <w:t>下设办公室：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</w:rPr>
                        <w:t>办公室设在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  <w:lang w:eastAsia="zh-CN"/>
                        </w:rPr>
                        <w:t>县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</w:rPr>
                        <w:t>应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  <w:lang w:val="en-US" w:eastAsia="zh-CN"/>
                        </w:rPr>
                        <w:t>急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  <w:lang w:eastAsia="zh-CN"/>
                        </w:rPr>
                        <w:t>管理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</w:rPr>
                        <w:t>局，办公室主任</w:t>
                      </w:r>
                      <w:bookmarkEnd w:id="0"/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  <w:lang w:eastAsia="zh-CN"/>
                        </w:rPr>
                        <w:t>县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</w:rPr>
                        <w:t>应急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  <w:lang w:eastAsia="zh-CN"/>
                        </w:rPr>
                        <w:t>管理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</w:rPr>
                        <w:t>局局长</w:t>
                      </w:r>
                      <w:r>
                        <w:rPr>
                          <w:rFonts w:hint="eastAsia" w:eastAsia="仿宋_GB2312"/>
                          <w:w w:val="99"/>
                          <w:sz w:val="24"/>
                          <w:szCs w:val="24"/>
                          <w:lang w:val="zh-CN"/>
                        </w:rPr>
                        <w:t>和县防震减灾中心主任共同担任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B88720">
      <w:pPr>
        <w:rPr>
          <w:rFonts w:ascii="仿宋_GB2312" w:eastAsia="仿宋_GB2312"/>
          <w:sz w:val="24"/>
        </w:rPr>
      </w:pPr>
    </w:p>
    <w:p w14:paraId="7F4FDE95">
      <w:pPr>
        <w:pStyle w:val="8"/>
      </w:pPr>
    </w:p>
    <w:p w14:paraId="60E7F003">
      <w:pPr>
        <w:pStyle w:val="8"/>
      </w:pPr>
    </w:p>
    <w:p w14:paraId="6E205609">
      <w:pPr>
        <w:pStyle w:val="5"/>
      </w:pPr>
    </w:p>
    <w:p w14:paraId="7996AFC3"/>
    <w:p w14:paraId="1C81DB62">
      <w:pPr>
        <w:pStyle w:val="2"/>
      </w:pPr>
    </w:p>
    <w:p w14:paraId="75EA75C8">
      <w:pPr>
        <w:rPr>
          <w:rFonts w:ascii="仿宋_GB2312" w:eastAsia="仿宋_GB2312"/>
          <w:szCs w:val="21"/>
        </w:rPr>
      </w:pPr>
      <w:r>
        <w:t xml:space="preserve"> </w:t>
      </w:r>
    </w:p>
    <w:p w14:paraId="3C597219">
      <w:pPr>
        <w:rPr>
          <w:rFonts w:ascii="仿宋_GB2312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25400</wp:posOffset>
                </wp:positionV>
                <wp:extent cx="5111750" cy="297180"/>
                <wp:effectExtent l="4445" t="4445" r="14605" b="1587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8C11D5">
                            <w:pPr>
                              <w:spacing w:line="280" w:lineRule="exact"/>
                              <w:jc w:val="center"/>
                              <w:rPr>
                                <w:rFonts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</w:rPr>
                              <w:t>根据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  <w:lang w:val="en-US" w:eastAsia="zh-CN"/>
                              </w:rPr>
                              <w:t>地震灾害应急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</w:rPr>
                              <w:t>救援需要，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  <w:lang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  <w:lang w:val="en-US" w:eastAsia="zh-CN"/>
                              </w:rPr>
                              <w:t>现场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</w:rPr>
                              <w:t>指挥部设立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pacing w:val="-6"/>
                                <w:sz w:val="28"/>
                                <w:szCs w:val="28"/>
                              </w:rPr>
                              <w:t>个工作组</w:t>
                            </w:r>
                          </w:p>
                          <w:p w14:paraId="67E62080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6.45pt;margin-top:2pt;height:23.4pt;width:402.5pt;z-index:251659264;mso-width-relative:page;mso-height-relative:page;" fillcolor="#FFFFFF" filled="t" stroked="t" coordsize="21600,21600" arcsize="0.166666666666667" o:gfxdata="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6rxG9UA&#10;AAAJAQAADwAAAAAAAAABACAAAAAiAAAAZHJzL2Rvd25yZXYueG1sUEsBAhQAFAAAAAgAh07iQC+1&#10;sukiAgAAVgQAAA4AAAAAAAAAAQAgAAAAJA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168C11D5">
                      <w:pPr>
                        <w:spacing w:line="280" w:lineRule="exact"/>
                        <w:jc w:val="center"/>
                        <w:rPr>
                          <w:rFonts w:ascii="仿宋_GB2312" w:eastAsia="仿宋_GB2312"/>
                          <w:b/>
                          <w:spacing w:val="-6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</w:rPr>
                        <w:t>根据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  <w:lang w:val="en-US" w:eastAsia="zh-CN"/>
                        </w:rPr>
                        <w:t>地震灾害应急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</w:rPr>
                        <w:t>救援需要，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  <w:lang w:eastAsia="zh-CN"/>
                        </w:rPr>
                        <w:t>县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  <w:lang w:val="en-US" w:eastAsia="zh-CN"/>
                        </w:rPr>
                        <w:t>现场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</w:rPr>
                        <w:t>指挥部设立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仿宋_GB2312" w:eastAsia="仿宋_GB2312"/>
                          <w:b/>
                          <w:spacing w:val="-6"/>
                          <w:sz w:val="28"/>
                          <w:szCs w:val="28"/>
                        </w:rPr>
                        <w:t>个工作组</w:t>
                      </w:r>
                    </w:p>
                    <w:p w14:paraId="67E620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仿宋_GB2312" w:eastAsia="仿宋_GB2312"/>
          <w:szCs w:val="21"/>
        </w:rPr>
        <w:t xml:space="preserve"> </w:t>
      </w:r>
    </w:p>
    <w:p w14:paraId="06AC2CA4">
      <w:pPr>
        <w:pStyle w:val="8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18"/>
          <w:szCs w:val="18"/>
          <w:highlight w:val="none"/>
          <w:lang w:val="en-US" w:eastAsia="zh-CN" w:bidi="ar"/>
        </w:rPr>
      </w:pPr>
      <w:r>
        <w:rPr>
          <w:rFonts w:ascii="仿宋_GB2312" w:eastAsia="仿宋_GB2312"/>
          <w:szCs w:val="21"/>
        </w:rPr>
        <w:t xml:space="preserve"> </w:t>
      </w:r>
    </w:p>
    <w:tbl>
      <w:tblPr>
        <w:tblStyle w:val="6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65"/>
        <w:gridCol w:w="4959"/>
        <w:gridCol w:w="5470"/>
      </w:tblGrid>
      <w:tr w14:paraId="6DE21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B3B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综合协调组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FCF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849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县应急管理局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C24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传达上级指示、文件精神；及时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汇总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、报告灾情和救援进展情况；综调协调内部日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常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事务，督办重要工作；承办现场指挥部交办的其他事项</w:t>
            </w:r>
          </w:p>
        </w:tc>
      </w:tr>
      <w:tr w14:paraId="2296A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3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3F1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19C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C77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县委宣传部、县发改局、县公安局、县自然资源局、县农业农村局、县卫健局、县人武部、县武警中队，事发地乡（镇）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F2F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73ED5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9FA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抢险救援组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DA8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839EA6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县人武部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4F0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统筹配置抢险救援力量，调配救援队伍及相关救援机械与装备，协调救援队伍之间的衔接与配合，搜索营救被困群众和受伤人员，组织救援人员和物资的紧急空运、空投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。为应急救援提供相关图件和遥感资料。</w:t>
            </w:r>
          </w:p>
        </w:tc>
      </w:tr>
      <w:tr w14:paraId="1EFC5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9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7B7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25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2AD9C4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县公安局、县武警中队、县消防救援大队、县能源局、团县委、县红十字会，事发地乡（镇）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FE5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</w:tbl>
    <w:p w14:paraId="2CC82BB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00" w:lineRule="exact"/>
        <w:jc w:val="center"/>
        <w:textAlignment w:val="center"/>
        <w:rPr>
          <w:rFonts w:hint="eastAsia" w:ascii="仿宋" w:hAnsi="仿宋" w:eastAsia="仿宋" w:cs="仿宋"/>
          <w:kern w:val="0"/>
          <w:sz w:val="21"/>
          <w:szCs w:val="21"/>
          <w:lang w:bidi="ar"/>
        </w:rPr>
        <w:sectPr>
          <w:footerReference r:id="rId5" w:type="default"/>
          <w:footerReference r:id="rId6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65"/>
        <w:gridCol w:w="4959"/>
        <w:gridCol w:w="5470"/>
      </w:tblGrid>
      <w:tr w14:paraId="4D490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BB5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群众生活</w:t>
            </w:r>
          </w:p>
          <w:p w14:paraId="41D9F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保障与涉外组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56F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86181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县应急管理局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2D4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负责制定实施受灾群众救助工作方案以及相应资金物资保障措施；开放应急避难场所，组织筹集、调用和发放灾区生活必需品，做好灾民紧急转移安置，做好志愿者管理，保障灾区群众基本生活，保障灾区市场供应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接收和安排国内外捐赠、国际援助，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 w:bidi="ar"/>
              </w:rPr>
              <w:t>处理涉外事务。</w:t>
            </w:r>
          </w:p>
        </w:tc>
      </w:tr>
      <w:tr w14:paraId="2114E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9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8B2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2F0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163067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县发改局、县应急管理局、县教体局、县工信和科技局、县民政局、县财政局、县文旅局、县市场监管局、团县委、县红十字会、事发地乡（镇）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175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  <w:tr w14:paraId="1B237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330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医学救护组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F12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06EE5D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县卫健局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bottom"/>
          </w:tcPr>
          <w:p w14:paraId="2DC2921E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负责整合、调配紧急医学救援队伍、药械、车辆等医疗卫生资源；负责县级医药储备调拨；开展灾区伤员医学救援、卫生防疫和群众安置点医疗卫生服务及心理援助；实施饮用水卫生监测监管和食品安全风险监测，预防控制传染病及疫情暴发，应对处置突发公共卫生事件；按照《重大突发事件遇难人员遗体处置工作规程》，妥善开展遇难人员遗体处理，开展重大动物疫病防控。</w:t>
            </w:r>
          </w:p>
        </w:tc>
      </w:tr>
      <w:tr w14:paraId="3F656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7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984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A8B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0DA1BD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县卫健局、县公安局、县民政局、县疾控中心、县工信和科技局、县农业农村局、县市场监管局、县红十字会，事发地乡（镇）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6B91C8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39C3E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0B9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基础设施保障与生产恢复组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727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184BF7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县发改局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8439D5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负责地震应急物资的储备、采购、调度，组织铁路、公路、桥梁、隧道等交通设施和供电、供水、供气、通信、水利、电力等基础设施维修维护，保障灾区抢险应急物资供应；协调运力，保证应急抢险救援人员和救灾物资的运输需要；组织生产自救，核实受灾工矿商贸和农业损毁情况，指导制定恢复生产方案；开展恢复生产工作。</w:t>
            </w:r>
          </w:p>
        </w:tc>
      </w:tr>
      <w:tr w14:paraId="060B6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07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A62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DC5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E847FC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县发改局、县工信局、县财政局、县住建局、县交通局、县公路段、县水利局、县农业农村局、县应急管理局、县文旅局、移动文水县分公司、联通文水县分公司、电信文水县分公司、县电力公司、文水站，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6C5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</w:p>
        </w:tc>
      </w:tr>
    </w:tbl>
    <w:p w14:paraId="1702CB5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00" w:lineRule="exact"/>
        <w:jc w:val="center"/>
        <w:textAlignment w:val="center"/>
        <w:rPr>
          <w:rFonts w:hint="eastAsia" w:ascii="仿宋" w:hAnsi="仿宋" w:eastAsia="仿宋" w:cs="仿宋"/>
          <w:kern w:val="0"/>
          <w:sz w:val="21"/>
          <w:szCs w:val="21"/>
          <w:lang w:bidi="ar"/>
        </w:rPr>
        <w:sectPr>
          <w:footerReference r:id="rId7" w:type="default"/>
          <w:footerReference r:id="rId8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65"/>
        <w:gridCol w:w="4959"/>
        <w:gridCol w:w="5470"/>
      </w:tblGrid>
      <w:tr w14:paraId="051A7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041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次生灾害</w:t>
            </w:r>
          </w:p>
          <w:p w14:paraId="31D00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防范处置组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575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5A7CA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县应急管理局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D55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  <w:t>负责控制危险源，封锁危险场所。做好次生灾害排查，防范地震可能引发的火灾、爆炸、地面塌陷、放射性物质大量泄漏等次生灾害的发生。</w:t>
            </w:r>
          </w:p>
          <w:p w14:paraId="32371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88F9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8" w:hRule="atLeast"/>
        </w:trPr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FA2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3EE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2ABAA4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县应急管理局、县自然资源局、吕梁市生态环境局文水分局、县工信和科技局、县市场监管局、县能源局、县水利局、县消防救援大队、事发地乡（镇）</w:t>
            </w:r>
          </w:p>
        </w:tc>
        <w:tc>
          <w:tcPr>
            <w:tcW w:w="5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688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28AE1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10E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震情与</w:t>
            </w:r>
          </w:p>
          <w:p w14:paraId="661EC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灾情监测组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657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5F7AEA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县应急管理局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012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负责密切监视震情发展，做好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highlight w:val="none"/>
                <w:lang w:bidi="ar"/>
              </w:rPr>
              <w:t>余震预测预报；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负责重大地质灾害隐患的监测预警，加强河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  <w:t>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水质监测和污染物防控，保障灾区水质安全和饮用水源安全；监视灾区天气变化，提供灾区天气监测、预警、预报信息。</w:t>
            </w:r>
          </w:p>
        </w:tc>
      </w:tr>
      <w:tr w14:paraId="716D8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9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108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A2F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177593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县自然资源局、吕梁市生态环境局文水分局、县气象局、事发地乡（镇）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7C9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21411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480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社会治安组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EA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78652C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县公安局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254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负责灾区治安管理和安全保卫工作，严厉打击盗窃、抢劫、哄抢救灾物资、以赈灾募捐名义诈骗敛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  <w:t>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不义之财、借机传播各种谣言制造社会恐慌等违法犯罪活动；维护社会治安，维护交通秩序；加强对党政机关、银行、储备仓库、监狱等重要场所的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  <w:t>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戒；做好涉灾矛盾纠纷化解和法律服务工作，维护社会秩序稳定。</w:t>
            </w:r>
          </w:p>
        </w:tc>
      </w:tr>
      <w:tr w14:paraId="15D6C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D38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7F3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133A08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县公安局、县司法局、县武警中队，事发地乡（镇）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F6E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6312F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CC4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地震灾情调查及灾情损失评估组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770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7F9D0C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县应急管理局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C46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负责开展地震烈度、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  <w:t>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震构造、建筑物破坏、人员伤亡、地震社会影响和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  <w:t>地震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地质灾害等调查；负责评估地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 w:bidi="ar"/>
              </w:rPr>
              <w:t>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造成的经济损失，统计社会救灾投入情况，完成地震灾害损失评估报告。</w:t>
            </w:r>
          </w:p>
        </w:tc>
      </w:tr>
      <w:tr w14:paraId="6BEFD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2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24B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D2B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47485C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县应急管理局、县工信和科技局、县公安局、县自然资源局、县住建局、县交通局、县水利局、县农业农村局、县电力公司，事发地乡（镇）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006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7D803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ECB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新闻宣传报道组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63B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组长单位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2C9218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县委宣传部</w:t>
            </w:r>
          </w:p>
        </w:tc>
        <w:tc>
          <w:tcPr>
            <w:tcW w:w="5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1C0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根据现场指挥部提供的信息，组织协调新闻媒体做好地震应急处置的新闻报道，积极引导舆论。</w:t>
            </w:r>
          </w:p>
          <w:p w14:paraId="7B86B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28094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35E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B27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bidi="ar"/>
              </w:rPr>
              <w:t>成员单位</w:t>
            </w:r>
          </w:p>
        </w:tc>
        <w:tc>
          <w:tcPr>
            <w:tcW w:w="4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FE1441">
            <w:pPr>
              <w:pStyle w:val="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县委宣传部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县应急管理局、县文旅局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县教体局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en-US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事发地乡（镇）</w:t>
            </w:r>
          </w:p>
        </w:tc>
        <w:tc>
          <w:tcPr>
            <w:tcW w:w="5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E85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</w:tbl>
    <w:p w14:paraId="0E9691E8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p w14:paraId="65A185EB">
      <w:pPr>
        <w:pStyle w:val="2"/>
        <w:rPr>
          <w:rFonts w:hint="eastAsia"/>
          <w:highlight w:val="none"/>
        </w:rPr>
        <w:sectPr>
          <w:footerReference r:id="rId9" w:type="default"/>
          <w:footerReference r:id="rId10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06141A7A"/>
    <w:sectPr>
      <w:footerReference r:id="rId11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32F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052A7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052A7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48C8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C252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19D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19D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CA6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5" name="文本框 6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9157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FPj7o0AgAAZQQAAA4AAABkcnMvZTJvRG9jLnhtbK1UzY7TMBC+I/EO&#10;lu80adFW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hT4+6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9157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5454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0973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A0973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BBF64"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F55F1">
    <w:pPr>
      <w:pStyle w:val="3"/>
      <w:tabs>
        <w:tab w:val="left" w:pos="464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A827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6A827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F90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9" name="文本框 6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1996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CtZozAgAAZQQAAA4AAABkcnMvZTJvRG9jLnhtbK1UzY7TMBC+I/EO&#10;lu80aRFVqZ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BCtZo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1996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7CE83">
    <w:pPr>
      <w:pStyle w:val="3"/>
      <w:tabs>
        <w:tab w:val="left" w:pos="464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E5FA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rotation:5898240f;z-index:251667456;mso-width-relative:page;mso-height-relative:page;" filled="f" stroked="f" coordsize="21600,21600" o:gfxdata="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xrwMhzwAAAAUBAAAPAAAAAAAAAAEAIAAAACIAAABkcnMvZG93bnJldi54bWxQ&#10;SwECFAAUAAAACACHTuJAMEWZgzkCAABvBAAADgAAAAAAAAABACAAAAAe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3E5FA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NDBkMGQyZTVmMjM2ZGQxMzE5NGUwMDU1NDg3MmQifQ=="/>
  </w:docVars>
  <w:rsids>
    <w:rsidRoot w:val="1F364D21"/>
    <w:rsid w:val="0F56503F"/>
    <w:rsid w:val="1F364D21"/>
    <w:rsid w:val="29877130"/>
    <w:rsid w:val="396D42AF"/>
    <w:rsid w:val="47675FBB"/>
    <w:rsid w:val="5DA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snapToGrid/>
      <w:spacing w:line="240" w:lineRule="auto"/>
      <w:ind w:firstLine="0" w:firstLineChars="0"/>
    </w:pPr>
    <w:rPr>
      <w:rFonts w:ascii="宋体" w:hAnsi="Courier New"/>
      <w:kern w:val="2"/>
      <w:sz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8">
    <w:name w:val="正文首行缩进 21"/>
    <w:basedOn w:val="9"/>
    <w:next w:val="5"/>
    <w:autoRedefine/>
    <w:qFormat/>
    <w:uiPriority w:val="0"/>
    <w:pPr>
      <w:widowControl w:val="0"/>
      <w:jc w:val="both"/>
    </w:pPr>
    <w:rPr>
      <w:rFonts w:eastAsia="宋体" w:cs="Times New Roman"/>
      <w:kern w:val="2"/>
      <w:sz w:val="21"/>
    </w:rPr>
  </w:style>
  <w:style w:type="paragraph" w:customStyle="1" w:styleId="9">
    <w:name w:val="正文文本缩进1"/>
    <w:basedOn w:val="1"/>
    <w:autoRedefine/>
    <w:qFormat/>
    <w:uiPriority w:val="0"/>
    <w:pPr>
      <w:ind w:left="200" w:leftChars="200"/>
    </w:pPr>
  </w:style>
  <w:style w:type="paragraph" w:customStyle="1" w:styleId="10">
    <w:name w:val="其他"/>
    <w:basedOn w:val="1"/>
    <w:autoRedefine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</Words>
  <Characters>168</Characters>
  <Lines>0</Lines>
  <Paragraphs>0</Paragraphs>
  <TotalTime>8</TotalTime>
  <ScaleCrop>false</ScaleCrop>
  <LinksUpToDate>false</LinksUpToDate>
  <CharactersWithSpaces>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2023-01-06T08:24:00Z</dcterms:created>
  <dc:creator>mqf</dc:creator>
  <cp:lastModifiedBy>WPS_1591413945</cp:lastModifiedBy>
  <dcterms:modified xsi:type="dcterms:W3CDTF">2026-05-18T03:58:19Z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22A434B448A44EFCAE94A3B71B4D67B8</vt:lpwstr>
  </property>
  <property fmtid="{D5CDD505-2E9C-101B-9397-08002B2CF9AE}" pid="4" name="KSOTemplateDocerSaveRecord">
    <vt:lpwstr>eyJoZGlkIjoiY2Y3MWIwNmY5MTczYmZjY2RlZTU2MjE2NmY4ZmJhZmUiLCJ1c2VySWQiOiIxMDA3NTk4ODk1In0=</vt:lpwstr>
  </property>
</Properties>
</file>