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1307" w:tblpY="284"/>
        <w:tblOverlap w:val="never"/>
        <w:tblW w:w="548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6"/>
        <w:gridCol w:w="2142"/>
        <w:gridCol w:w="983"/>
        <w:gridCol w:w="456"/>
        <w:gridCol w:w="2206"/>
        <w:gridCol w:w="696"/>
        <w:gridCol w:w="1341"/>
        <w:gridCol w:w="752"/>
      </w:tblGrid>
      <w:tr w14:paraId="041C3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4" w:hRule="atLeast"/>
        </w:trPr>
        <w:tc>
          <w:tcPr>
            <w:tcW w:w="1560" w:type="pct"/>
            <w:gridSpan w:val="2"/>
            <w:tcBorders>
              <w:top w:val="nil"/>
              <w:left w:val="nil"/>
              <w:bottom w:val="nil"/>
              <w:right w:val="nil"/>
            </w:tcBorders>
            <w:shd w:val="clear" w:color="auto" w:fill="auto"/>
            <w:noWrap/>
            <w:vAlign w:val="center"/>
          </w:tcPr>
          <w:p w14:paraId="2F6CFE9F">
            <w:pPr>
              <w:keepNext w:val="0"/>
              <w:keepLines w:val="0"/>
              <w:widowControl/>
              <w:suppressLineNumbers w:val="0"/>
              <w:jc w:val="left"/>
              <w:textAlignment w:val="center"/>
              <w:rPr>
                <w:rFonts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附件1</w:t>
            </w:r>
          </w:p>
        </w:tc>
        <w:tc>
          <w:tcPr>
            <w:tcW w:w="526" w:type="pct"/>
            <w:tcBorders>
              <w:top w:val="nil"/>
              <w:left w:val="nil"/>
              <w:bottom w:val="nil"/>
              <w:right w:val="nil"/>
            </w:tcBorders>
            <w:shd w:val="clear" w:color="auto" w:fill="auto"/>
            <w:noWrap/>
            <w:vAlign w:val="center"/>
          </w:tcPr>
          <w:p w14:paraId="6553AD95">
            <w:pPr>
              <w:rPr>
                <w:rFonts w:hint="eastAsia" w:ascii="宋体" w:hAnsi="宋体" w:eastAsia="宋体" w:cs="宋体"/>
                <w:i w:val="0"/>
                <w:iCs w:val="0"/>
                <w:color w:val="000000"/>
                <w:sz w:val="24"/>
                <w:szCs w:val="24"/>
                <w:u w:val="none"/>
              </w:rPr>
            </w:pPr>
          </w:p>
        </w:tc>
        <w:tc>
          <w:tcPr>
            <w:tcW w:w="243" w:type="pct"/>
            <w:tcBorders>
              <w:top w:val="nil"/>
              <w:left w:val="nil"/>
              <w:bottom w:val="nil"/>
              <w:right w:val="nil"/>
            </w:tcBorders>
            <w:shd w:val="clear" w:color="auto" w:fill="auto"/>
            <w:noWrap/>
            <w:vAlign w:val="center"/>
          </w:tcPr>
          <w:p w14:paraId="6735EFCA">
            <w:pPr>
              <w:rPr>
                <w:rFonts w:hint="eastAsia" w:ascii="宋体" w:hAnsi="宋体" w:eastAsia="宋体" w:cs="宋体"/>
                <w:i w:val="0"/>
                <w:iCs w:val="0"/>
                <w:color w:val="000000"/>
                <w:sz w:val="24"/>
                <w:szCs w:val="24"/>
                <w:u w:val="none"/>
              </w:rPr>
            </w:pPr>
          </w:p>
        </w:tc>
        <w:tc>
          <w:tcPr>
            <w:tcW w:w="1180" w:type="pct"/>
            <w:tcBorders>
              <w:top w:val="nil"/>
              <w:left w:val="nil"/>
              <w:bottom w:val="nil"/>
              <w:right w:val="nil"/>
            </w:tcBorders>
            <w:shd w:val="clear" w:color="auto" w:fill="auto"/>
            <w:noWrap/>
            <w:vAlign w:val="center"/>
          </w:tcPr>
          <w:p w14:paraId="318713C1">
            <w:pPr>
              <w:rPr>
                <w:rFonts w:hint="eastAsia" w:ascii="宋体" w:hAnsi="宋体" w:eastAsia="宋体" w:cs="宋体"/>
                <w:i w:val="0"/>
                <w:iCs w:val="0"/>
                <w:color w:val="000000"/>
                <w:sz w:val="24"/>
                <w:szCs w:val="24"/>
                <w:u w:val="none"/>
              </w:rPr>
            </w:pPr>
          </w:p>
        </w:tc>
        <w:tc>
          <w:tcPr>
            <w:tcW w:w="372" w:type="pct"/>
            <w:tcBorders>
              <w:top w:val="nil"/>
              <w:left w:val="nil"/>
              <w:bottom w:val="nil"/>
              <w:right w:val="nil"/>
            </w:tcBorders>
            <w:shd w:val="clear" w:color="auto" w:fill="auto"/>
            <w:noWrap/>
            <w:vAlign w:val="center"/>
          </w:tcPr>
          <w:p w14:paraId="51E259A9">
            <w:pPr>
              <w:rPr>
                <w:rFonts w:hint="eastAsia" w:ascii="宋体" w:hAnsi="宋体" w:eastAsia="宋体" w:cs="宋体"/>
                <w:i w:val="0"/>
                <w:iCs w:val="0"/>
                <w:color w:val="000000"/>
                <w:sz w:val="24"/>
                <w:szCs w:val="24"/>
                <w:u w:val="none"/>
              </w:rPr>
            </w:pPr>
          </w:p>
        </w:tc>
        <w:tc>
          <w:tcPr>
            <w:tcW w:w="717" w:type="pct"/>
            <w:tcBorders>
              <w:top w:val="nil"/>
              <w:left w:val="nil"/>
              <w:bottom w:val="nil"/>
              <w:right w:val="nil"/>
            </w:tcBorders>
            <w:shd w:val="clear" w:color="auto" w:fill="auto"/>
            <w:noWrap/>
            <w:vAlign w:val="center"/>
          </w:tcPr>
          <w:p w14:paraId="4472E5D5">
            <w:pPr>
              <w:rPr>
                <w:rFonts w:hint="eastAsia" w:ascii="宋体" w:hAnsi="宋体" w:eastAsia="宋体" w:cs="宋体"/>
                <w:i w:val="0"/>
                <w:iCs w:val="0"/>
                <w:color w:val="000000"/>
                <w:sz w:val="24"/>
                <w:szCs w:val="24"/>
                <w:u w:val="none"/>
              </w:rPr>
            </w:pPr>
          </w:p>
        </w:tc>
        <w:tc>
          <w:tcPr>
            <w:tcW w:w="398" w:type="pct"/>
            <w:tcBorders>
              <w:top w:val="nil"/>
              <w:left w:val="nil"/>
              <w:bottom w:val="nil"/>
              <w:right w:val="nil"/>
            </w:tcBorders>
            <w:shd w:val="clear" w:color="auto" w:fill="auto"/>
            <w:noWrap/>
            <w:vAlign w:val="center"/>
          </w:tcPr>
          <w:p w14:paraId="3CB3E183">
            <w:pPr>
              <w:rPr>
                <w:rFonts w:hint="eastAsia" w:ascii="宋体" w:hAnsi="宋体" w:eastAsia="宋体" w:cs="宋体"/>
                <w:i w:val="0"/>
                <w:iCs w:val="0"/>
                <w:color w:val="000000"/>
                <w:sz w:val="24"/>
                <w:szCs w:val="24"/>
                <w:u w:val="none"/>
              </w:rPr>
            </w:pPr>
          </w:p>
        </w:tc>
      </w:tr>
      <w:tr w14:paraId="5869B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6" w:hRule="atLeast"/>
        </w:trPr>
        <w:tc>
          <w:tcPr>
            <w:tcW w:w="5000" w:type="pct"/>
            <w:gridSpan w:val="8"/>
            <w:tcBorders>
              <w:top w:val="nil"/>
              <w:left w:val="nil"/>
              <w:bottom w:val="nil"/>
              <w:right w:val="nil"/>
            </w:tcBorders>
            <w:shd w:val="clear" w:color="auto" w:fill="auto"/>
            <w:vAlign w:val="center"/>
          </w:tcPr>
          <w:p w14:paraId="743F3917">
            <w:pPr>
              <w:keepNext w:val="0"/>
              <w:keepLines w:val="0"/>
              <w:widowControl/>
              <w:suppressLineNumbers w:val="0"/>
              <w:jc w:val="center"/>
              <w:textAlignment w:val="center"/>
              <w:rPr>
                <w:rFonts w:hint="eastAsia" w:ascii="黑体" w:hAnsi="宋体" w:eastAsia="黑体" w:cs="黑体"/>
                <w:i w:val="0"/>
                <w:iCs w:val="0"/>
                <w:color w:val="000000"/>
                <w:sz w:val="40"/>
                <w:szCs w:val="40"/>
                <w:u w:val="none"/>
              </w:rPr>
            </w:pPr>
            <w:r>
              <w:rPr>
                <w:rFonts w:hint="eastAsia" w:ascii="黑体" w:hAnsi="宋体" w:eastAsia="黑体" w:cs="黑体"/>
                <w:i w:val="0"/>
                <w:iCs w:val="0"/>
                <w:color w:val="000000"/>
                <w:kern w:val="0"/>
                <w:sz w:val="40"/>
                <w:szCs w:val="40"/>
                <w:u w:val="none"/>
                <w:lang w:val="en-US" w:eastAsia="zh-CN" w:bidi="ar"/>
              </w:rPr>
              <w:t>文水县2026年幼儿业务辅助人员和幼儿园卫生保健人员补充招聘新增岗位和条件一览表</w:t>
            </w:r>
          </w:p>
        </w:tc>
      </w:tr>
      <w:tr w14:paraId="64EC7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4"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6855C">
            <w:pPr>
              <w:keepNext w:val="0"/>
              <w:keepLines w:val="0"/>
              <w:widowControl/>
              <w:suppressLineNumbers w:val="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序号</w:t>
            </w:r>
          </w:p>
        </w:tc>
        <w:tc>
          <w:tcPr>
            <w:tcW w:w="11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1E5CA">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新增招聘岗位名称</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9597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招聘人员类别</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A99BF">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招聘人数</w:t>
            </w:r>
          </w:p>
        </w:tc>
        <w:tc>
          <w:tcPr>
            <w:tcW w:w="11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69B31">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学历和专业要求</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C4550">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年龄</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要求</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EE61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资格</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要求</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FA6C0">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备注</w:t>
            </w:r>
          </w:p>
        </w:tc>
      </w:tr>
      <w:tr w14:paraId="07F92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E35AB">
            <w:pPr>
              <w:keepNext w:val="0"/>
              <w:keepLines w:val="0"/>
              <w:widowControl/>
              <w:suppressLineNumbers w:val="0"/>
              <w:jc w:val="center"/>
              <w:textAlignment w:val="center"/>
              <w:rPr>
                <w:rFonts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B9B5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凤城幼儿园（岗位3）</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F195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幼儿业务辅助人员</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C3F3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w:t>
            </w:r>
          </w:p>
        </w:tc>
        <w:tc>
          <w:tcPr>
            <w:tcW w:w="1180" w:type="pct"/>
            <w:vMerge w:val="restart"/>
            <w:tcBorders>
              <w:top w:val="single" w:color="000000" w:sz="4" w:space="0"/>
              <w:left w:val="single" w:color="000000" w:sz="4" w:space="0"/>
              <w:bottom w:val="single" w:color="000000" w:sz="4" w:space="0"/>
              <w:right w:val="nil"/>
            </w:tcBorders>
            <w:shd w:val="clear" w:color="auto" w:fill="auto"/>
            <w:vAlign w:val="center"/>
          </w:tcPr>
          <w:p w14:paraId="318CF4D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具有全日制大专及以上学历，专业不限；或具有全日制普通中等学校中专学历，专业为学前教育或幼儿教育；</w:t>
            </w:r>
          </w:p>
        </w:tc>
        <w:tc>
          <w:tcPr>
            <w:tcW w:w="3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0CD46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40周岁以下：1985年8月10日及以后出生的</w:t>
            </w:r>
          </w:p>
        </w:tc>
        <w:tc>
          <w:tcPr>
            <w:tcW w:w="717" w:type="pct"/>
            <w:vMerge w:val="restart"/>
            <w:tcBorders>
              <w:top w:val="single" w:color="000000" w:sz="4" w:space="0"/>
              <w:left w:val="nil"/>
              <w:bottom w:val="single" w:color="000000" w:sz="4" w:space="0"/>
              <w:right w:val="single" w:color="000000" w:sz="4" w:space="0"/>
            </w:tcBorders>
            <w:shd w:val="clear" w:color="auto" w:fill="auto"/>
            <w:vAlign w:val="center"/>
          </w:tcPr>
          <w:p w14:paraId="18B8741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取得幼儿（或学前教育）及以上教师资格证</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F269B">
            <w:pPr>
              <w:jc w:val="center"/>
              <w:rPr>
                <w:rFonts w:hint="eastAsia" w:ascii="仿宋_GB2312" w:hAnsi="宋体" w:eastAsia="仿宋_GB2312" w:cs="仿宋_GB2312"/>
                <w:i w:val="0"/>
                <w:iCs w:val="0"/>
                <w:color w:val="000000"/>
                <w:sz w:val="36"/>
                <w:szCs w:val="36"/>
                <w:u w:val="none"/>
              </w:rPr>
            </w:pPr>
          </w:p>
        </w:tc>
      </w:tr>
      <w:tr w14:paraId="7E58F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1D7B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2B75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凤城幼儿园（岗位4）</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657A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幼儿业务辅助人员</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7B70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w:t>
            </w:r>
          </w:p>
        </w:tc>
        <w:tc>
          <w:tcPr>
            <w:tcW w:w="1180" w:type="pct"/>
            <w:vMerge w:val="continue"/>
            <w:tcBorders>
              <w:top w:val="single" w:color="000000" w:sz="4" w:space="0"/>
              <w:left w:val="single" w:color="000000" w:sz="4" w:space="0"/>
              <w:bottom w:val="single" w:color="000000" w:sz="4" w:space="0"/>
              <w:right w:val="nil"/>
            </w:tcBorders>
            <w:shd w:val="clear" w:color="auto" w:fill="auto"/>
            <w:vAlign w:val="center"/>
          </w:tcPr>
          <w:p w14:paraId="02E09A29">
            <w:pPr>
              <w:jc w:val="center"/>
              <w:rPr>
                <w:rFonts w:hint="eastAsia" w:ascii="仿宋_GB2312" w:hAnsi="宋体" w:eastAsia="仿宋_GB2312" w:cs="仿宋_GB2312"/>
                <w:i w:val="0"/>
                <w:iCs w:val="0"/>
                <w:color w:val="000000"/>
                <w:sz w:val="24"/>
                <w:szCs w:val="24"/>
                <w:u w:val="none"/>
              </w:rPr>
            </w:pPr>
          </w:p>
        </w:tc>
        <w:tc>
          <w:tcPr>
            <w:tcW w:w="3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0F54D">
            <w:pPr>
              <w:jc w:val="center"/>
              <w:rPr>
                <w:rFonts w:hint="eastAsia" w:ascii="仿宋_GB2312" w:hAnsi="宋体" w:eastAsia="仿宋_GB2312" w:cs="仿宋_GB2312"/>
                <w:i w:val="0"/>
                <w:iCs w:val="0"/>
                <w:color w:val="000000"/>
                <w:sz w:val="24"/>
                <w:szCs w:val="24"/>
                <w:u w:val="none"/>
              </w:rPr>
            </w:pPr>
          </w:p>
        </w:tc>
        <w:tc>
          <w:tcPr>
            <w:tcW w:w="717" w:type="pct"/>
            <w:vMerge w:val="continue"/>
            <w:tcBorders>
              <w:top w:val="single" w:color="000000" w:sz="4" w:space="0"/>
              <w:left w:val="nil"/>
              <w:bottom w:val="single" w:color="000000" w:sz="4" w:space="0"/>
              <w:right w:val="single" w:color="000000" w:sz="4" w:space="0"/>
            </w:tcBorders>
            <w:shd w:val="clear" w:color="auto" w:fill="auto"/>
            <w:vAlign w:val="center"/>
          </w:tcPr>
          <w:p w14:paraId="79C51181">
            <w:pPr>
              <w:jc w:val="center"/>
              <w:rPr>
                <w:rFonts w:hint="eastAsia" w:ascii="仿宋_GB2312" w:hAnsi="宋体" w:eastAsia="仿宋_GB2312" w:cs="仿宋_GB2312"/>
                <w:i w:val="0"/>
                <w:iCs w:val="0"/>
                <w:color w:val="000000"/>
                <w:sz w:val="24"/>
                <w:szCs w:val="24"/>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F6067">
            <w:pPr>
              <w:jc w:val="center"/>
              <w:rPr>
                <w:rFonts w:hint="eastAsia" w:ascii="仿宋_GB2312" w:hAnsi="宋体" w:eastAsia="仿宋_GB2312" w:cs="仿宋_GB2312"/>
                <w:i w:val="0"/>
                <w:iCs w:val="0"/>
                <w:color w:val="000000"/>
                <w:sz w:val="36"/>
                <w:szCs w:val="36"/>
                <w:u w:val="none"/>
              </w:rPr>
            </w:pPr>
          </w:p>
        </w:tc>
      </w:tr>
      <w:tr w14:paraId="226DE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73AA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1E4C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凤城幼儿园（岗位5）</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40E4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幼儿业务辅助人员</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7FE9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w:t>
            </w:r>
          </w:p>
        </w:tc>
        <w:tc>
          <w:tcPr>
            <w:tcW w:w="1180" w:type="pct"/>
            <w:vMerge w:val="continue"/>
            <w:tcBorders>
              <w:top w:val="single" w:color="000000" w:sz="4" w:space="0"/>
              <w:left w:val="single" w:color="000000" w:sz="4" w:space="0"/>
              <w:bottom w:val="single" w:color="000000" w:sz="4" w:space="0"/>
              <w:right w:val="nil"/>
            </w:tcBorders>
            <w:shd w:val="clear" w:color="auto" w:fill="auto"/>
            <w:vAlign w:val="center"/>
          </w:tcPr>
          <w:p w14:paraId="6F1CD196">
            <w:pPr>
              <w:jc w:val="center"/>
              <w:rPr>
                <w:rFonts w:hint="eastAsia" w:ascii="仿宋_GB2312" w:hAnsi="宋体" w:eastAsia="仿宋_GB2312" w:cs="仿宋_GB2312"/>
                <w:i w:val="0"/>
                <w:iCs w:val="0"/>
                <w:color w:val="000000"/>
                <w:sz w:val="24"/>
                <w:szCs w:val="24"/>
                <w:u w:val="none"/>
              </w:rPr>
            </w:pPr>
          </w:p>
        </w:tc>
        <w:tc>
          <w:tcPr>
            <w:tcW w:w="3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CF4F0">
            <w:pPr>
              <w:jc w:val="center"/>
              <w:rPr>
                <w:rFonts w:hint="eastAsia" w:ascii="仿宋_GB2312" w:hAnsi="宋体" w:eastAsia="仿宋_GB2312" w:cs="仿宋_GB2312"/>
                <w:i w:val="0"/>
                <w:iCs w:val="0"/>
                <w:color w:val="000000"/>
                <w:sz w:val="24"/>
                <w:szCs w:val="24"/>
                <w:u w:val="none"/>
              </w:rPr>
            </w:pPr>
          </w:p>
        </w:tc>
        <w:tc>
          <w:tcPr>
            <w:tcW w:w="717" w:type="pct"/>
            <w:vMerge w:val="continue"/>
            <w:tcBorders>
              <w:top w:val="single" w:color="000000" w:sz="4" w:space="0"/>
              <w:left w:val="nil"/>
              <w:bottom w:val="single" w:color="000000" w:sz="4" w:space="0"/>
              <w:right w:val="single" w:color="000000" w:sz="4" w:space="0"/>
            </w:tcBorders>
            <w:shd w:val="clear" w:color="auto" w:fill="auto"/>
            <w:vAlign w:val="center"/>
          </w:tcPr>
          <w:p w14:paraId="0C6FEC16">
            <w:pPr>
              <w:jc w:val="center"/>
              <w:rPr>
                <w:rFonts w:hint="eastAsia" w:ascii="仿宋_GB2312" w:hAnsi="宋体" w:eastAsia="仿宋_GB2312" w:cs="仿宋_GB2312"/>
                <w:i w:val="0"/>
                <w:iCs w:val="0"/>
                <w:color w:val="000000"/>
                <w:sz w:val="24"/>
                <w:szCs w:val="24"/>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6EEA0">
            <w:pPr>
              <w:jc w:val="center"/>
              <w:rPr>
                <w:rFonts w:hint="eastAsia" w:ascii="仿宋_GB2312" w:hAnsi="宋体" w:eastAsia="仿宋_GB2312" w:cs="仿宋_GB2312"/>
                <w:i w:val="0"/>
                <w:iCs w:val="0"/>
                <w:color w:val="000000"/>
                <w:sz w:val="36"/>
                <w:szCs w:val="36"/>
                <w:u w:val="none"/>
              </w:rPr>
            </w:pPr>
          </w:p>
        </w:tc>
      </w:tr>
      <w:tr w14:paraId="7E31A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4"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3020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CEE1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凤城幼儿园（岗位6）</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83AA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幼儿园卫生保健人员</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EC29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w:t>
            </w:r>
          </w:p>
        </w:tc>
        <w:tc>
          <w:tcPr>
            <w:tcW w:w="1180" w:type="pct"/>
            <w:tcBorders>
              <w:top w:val="single" w:color="000000" w:sz="4" w:space="0"/>
              <w:left w:val="single" w:color="000000" w:sz="4" w:space="0"/>
              <w:bottom w:val="single" w:color="000000" w:sz="4" w:space="0"/>
              <w:right w:val="nil"/>
            </w:tcBorders>
            <w:shd w:val="clear" w:color="auto" w:fill="auto"/>
            <w:vAlign w:val="center"/>
          </w:tcPr>
          <w:p w14:paraId="7DE92FB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具有全日制大专及以上学历，专业不限；</w:t>
            </w:r>
          </w:p>
        </w:tc>
        <w:tc>
          <w:tcPr>
            <w:tcW w:w="3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AB01E">
            <w:pPr>
              <w:jc w:val="center"/>
              <w:rPr>
                <w:rFonts w:hint="eastAsia" w:ascii="仿宋_GB2312" w:hAnsi="宋体" w:eastAsia="仿宋_GB2312" w:cs="仿宋_GB2312"/>
                <w:i w:val="0"/>
                <w:iCs w:val="0"/>
                <w:color w:val="000000"/>
                <w:sz w:val="24"/>
                <w:szCs w:val="24"/>
                <w:u w:val="none"/>
              </w:rPr>
            </w:pPr>
          </w:p>
        </w:tc>
        <w:tc>
          <w:tcPr>
            <w:tcW w:w="717" w:type="pct"/>
            <w:tcBorders>
              <w:top w:val="single" w:color="000000" w:sz="4" w:space="0"/>
              <w:left w:val="nil"/>
              <w:bottom w:val="single" w:color="000000" w:sz="4" w:space="0"/>
              <w:right w:val="single" w:color="000000" w:sz="4" w:space="0"/>
            </w:tcBorders>
            <w:shd w:val="clear" w:color="auto" w:fill="auto"/>
            <w:vAlign w:val="center"/>
          </w:tcPr>
          <w:p w14:paraId="43BA095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取得医师资格证或护士资格证</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7D46C">
            <w:pPr>
              <w:jc w:val="center"/>
              <w:rPr>
                <w:rFonts w:hint="eastAsia" w:ascii="仿宋_GB2312" w:hAnsi="宋体" w:eastAsia="仿宋_GB2312" w:cs="仿宋_GB2312"/>
                <w:i w:val="0"/>
                <w:iCs w:val="0"/>
                <w:color w:val="000000"/>
                <w:sz w:val="36"/>
                <w:szCs w:val="36"/>
                <w:u w:val="none"/>
              </w:rPr>
            </w:pPr>
          </w:p>
        </w:tc>
      </w:tr>
      <w:tr w14:paraId="5EAB1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4"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DF2E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2471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学府路幼儿园（含托育中心）（岗位3）</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96FE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幼儿园卫生保健人员</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D848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c>
          <w:tcPr>
            <w:tcW w:w="1180" w:type="pct"/>
            <w:tcBorders>
              <w:top w:val="single" w:color="000000" w:sz="4" w:space="0"/>
              <w:left w:val="single" w:color="000000" w:sz="4" w:space="0"/>
              <w:bottom w:val="single" w:color="000000" w:sz="4" w:space="0"/>
              <w:right w:val="nil"/>
            </w:tcBorders>
            <w:shd w:val="clear" w:color="auto" w:fill="auto"/>
            <w:vAlign w:val="center"/>
          </w:tcPr>
          <w:p w14:paraId="1E0BFE8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具有全日制大专及以上学历，专业不限；</w:t>
            </w:r>
          </w:p>
        </w:tc>
        <w:tc>
          <w:tcPr>
            <w:tcW w:w="3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467C3">
            <w:pPr>
              <w:jc w:val="center"/>
              <w:rPr>
                <w:rFonts w:hint="eastAsia" w:ascii="仿宋_GB2312" w:hAnsi="宋体" w:eastAsia="仿宋_GB2312" w:cs="仿宋_GB2312"/>
                <w:i w:val="0"/>
                <w:iCs w:val="0"/>
                <w:color w:val="000000"/>
                <w:sz w:val="24"/>
                <w:szCs w:val="24"/>
                <w:u w:val="none"/>
              </w:rPr>
            </w:pPr>
          </w:p>
        </w:tc>
        <w:tc>
          <w:tcPr>
            <w:tcW w:w="717" w:type="pct"/>
            <w:tcBorders>
              <w:top w:val="single" w:color="000000" w:sz="4" w:space="0"/>
              <w:left w:val="nil"/>
              <w:bottom w:val="single" w:color="000000" w:sz="4" w:space="0"/>
              <w:right w:val="single" w:color="000000" w:sz="4" w:space="0"/>
            </w:tcBorders>
            <w:shd w:val="clear" w:color="auto" w:fill="auto"/>
            <w:vAlign w:val="center"/>
          </w:tcPr>
          <w:p w14:paraId="03DB841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取得医师资格证或护士资格证</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59E68">
            <w:pPr>
              <w:jc w:val="center"/>
              <w:rPr>
                <w:rFonts w:hint="eastAsia" w:ascii="仿宋_GB2312" w:hAnsi="宋体" w:eastAsia="仿宋_GB2312" w:cs="仿宋_GB2312"/>
                <w:i w:val="0"/>
                <w:iCs w:val="0"/>
                <w:color w:val="000000"/>
                <w:sz w:val="36"/>
                <w:szCs w:val="36"/>
                <w:u w:val="none"/>
              </w:rPr>
            </w:pPr>
          </w:p>
        </w:tc>
      </w:tr>
      <w:tr w14:paraId="6BD34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6"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E7D3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9E81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共进路幼儿园（岗位2）</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9785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幼儿业务辅助人员</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3D54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w:t>
            </w:r>
          </w:p>
        </w:tc>
        <w:tc>
          <w:tcPr>
            <w:tcW w:w="1180" w:type="pct"/>
            <w:tcBorders>
              <w:top w:val="single" w:color="000000" w:sz="4" w:space="0"/>
              <w:left w:val="single" w:color="000000" w:sz="4" w:space="0"/>
              <w:bottom w:val="single" w:color="000000" w:sz="4" w:space="0"/>
              <w:right w:val="nil"/>
            </w:tcBorders>
            <w:shd w:val="clear" w:color="auto" w:fill="auto"/>
            <w:vAlign w:val="center"/>
          </w:tcPr>
          <w:p w14:paraId="5F2A589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具有全日制大专及以上学历，专业不限；或具有全日制普通中等学校中专学历，专业为学前教育或幼儿教育；</w:t>
            </w:r>
          </w:p>
        </w:tc>
        <w:tc>
          <w:tcPr>
            <w:tcW w:w="3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EDA7F">
            <w:pPr>
              <w:jc w:val="center"/>
              <w:rPr>
                <w:rFonts w:hint="eastAsia" w:ascii="仿宋_GB2312" w:hAnsi="宋体" w:eastAsia="仿宋_GB2312" w:cs="仿宋_GB2312"/>
                <w:i w:val="0"/>
                <w:iCs w:val="0"/>
                <w:color w:val="000000"/>
                <w:sz w:val="24"/>
                <w:szCs w:val="24"/>
                <w:u w:val="none"/>
              </w:rPr>
            </w:pPr>
          </w:p>
        </w:tc>
        <w:tc>
          <w:tcPr>
            <w:tcW w:w="717" w:type="pct"/>
            <w:tcBorders>
              <w:top w:val="single" w:color="000000" w:sz="4" w:space="0"/>
              <w:left w:val="nil"/>
              <w:bottom w:val="single" w:color="000000" w:sz="4" w:space="0"/>
              <w:right w:val="single" w:color="000000" w:sz="4" w:space="0"/>
            </w:tcBorders>
            <w:shd w:val="clear" w:color="auto" w:fill="auto"/>
            <w:vAlign w:val="center"/>
          </w:tcPr>
          <w:p w14:paraId="4558F41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取得幼儿（或学前教育）及以上教师资格证</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BA22F">
            <w:pPr>
              <w:jc w:val="center"/>
              <w:rPr>
                <w:rFonts w:hint="eastAsia" w:ascii="仿宋_GB2312" w:hAnsi="宋体" w:eastAsia="仿宋_GB2312" w:cs="仿宋_GB2312"/>
                <w:i w:val="0"/>
                <w:iCs w:val="0"/>
                <w:color w:val="000000"/>
                <w:sz w:val="36"/>
                <w:szCs w:val="36"/>
                <w:u w:val="none"/>
              </w:rPr>
            </w:pPr>
          </w:p>
        </w:tc>
      </w:tr>
      <w:tr w14:paraId="73146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4"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6F27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4E72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共进路幼儿园（岗位3）</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0883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幼儿园卫生保健人员</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C6A9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1180" w:type="pct"/>
            <w:tcBorders>
              <w:top w:val="single" w:color="000000" w:sz="4" w:space="0"/>
              <w:left w:val="single" w:color="000000" w:sz="4" w:space="0"/>
              <w:bottom w:val="single" w:color="000000" w:sz="4" w:space="0"/>
              <w:right w:val="nil"/>
            </w:tcBorders>
            <w:shd w:val="clear" w:color="auto" w:fill="auto"/>
            <w:vAlign w:val="center"/>
          </w:tcPr>
          <w:p w14:paraId="347AEED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具有全日制大专及以上学历，专业不限；</w:t>
            </w:r>
          </w:p>
        </w:tc>
        <w:tc>
          <w:tcPr>
            <w:tcW w:w="3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8A114">
            <w:pPr>
              <w:jc w:val="center"/>
              <w:rPr>
                <w:rFonts w:hint="eastAsia" w:ascii="仿宋_GB2312" w:hAnsi="宋体" w:eastAsia="仿宋_GB2312" w:cs="仿宋_GB2312"/>
                <w:i w:val="0"/>
                <w:iCs w:val="0"/>
                <w:color w:val="000000"/>
                <w:sz w:val="24"/>
                <w:szCs w:val="24"/>
                <w:u w:val="none"/>
              </w:rPr>
            </w:pPr>
          </w:p>
        </w:tc>
        <w:tc>
          <w:tcPr>
            <w:tcW w:w="717" w:type="pct"/>
            <w:tcBorders>
              <w:top w:val="single" w:color="000000" w:sz="4" w:space="0"/>
              <w:left w:val="nil"/>
              <w:bottom w:val="single" w:color="000000" w:sz="4" w:space="0"/>
              <w:right w:val="single" w:color="000000" w:sz="4" w:space="0"/>
            </w:tcBorders>
            <w:shd w:val="clear" w:color="auto" w:fill="auto"/>
            <w:vAlign w:val="center"/>
          </w:tcPr>
          <w:p w14:paraId="210AA30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取得医师资格证或护士资格证</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AA98B">
            <w:pPr>
              <w:jc w:val="center"/>
              <w:rPr>
                <w:rFonts w:hint="eastAsia" w:ascii="仿宋_GB2312" w:hAnsi="宋体" w:eastAsia="仿宋_GB2312" w:cs="仿宋_GB2312"/>
                <w:i w:val="0"/>
                <w:iCs w:val="0"/>
                <w:color w:val="000000"/>
                <w:sz w:val="36"/>
                <w:szCs w:val="36"/>
                <w:u w:val="none"/>
              </w:rPr>
            </w:pPr>
          </w:p>
        </w:tc>
      </w:tr>
      <w:tr w14:paraId="01FC5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6"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DD3B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CF2A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凤凰路幼儿园（岗位2）</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E77F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幼儿业务辅助人员</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18CC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c>
          <w:tcPr>
            <w:tcW w:w="1180" w:type="pct"/>
            <w:tcBorders>
              <w:top w:val="single" w:color="000000" w:sz="4" w:space="0"/>
              <w:left w:val="single" w:color="000000" w:sz="4" w:space="0"/>
              <w:bottom w:val="single" w:color="000000" w:sz="4" w:space="0"/>
              <w:right w:val="nil"/>
            </w:tcBorders>
            <w:shd w:val="clear" w:color="auto" w:fill="auto"/>
            <w:vAlign w:val="center"/>
          </w:tcPr>
          <w:p w14:paraId="50B9F4E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具有全日制大专及以上学历，专业不限；或具有全日制普通中等学校中专学历，专业为学前教育或幼儿教育；</w:t>
            </w:r>
          </w:p>
        </w:tc>
        <w:tc>
          <w:tcPr>
            <w:tcW w:w="3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418DC">
            <w:pPr>
              <w:jc w:val="center"/>
              <w:rPr>
                <w:rFonts w:hint="eastAsia" w:ascii="仿宋_GB2312" w:hAnsi="宋体" w:eastAsia="仿宋_GB2312" w:cs="仿宋_GB2312"/>
                <w:i w:val="0"/>
                <w:iCs w:val="0"/>
                <w:color w:val="000000"/>
                <w:sz w:val="24"/>
                <w:szCs w:val="24"/>
                <w:u w:val="none"/>
              </w:rPr>
            </w:pPr>
          </w:p>
        </w:tc>
        <w:tc>
          <w:tcPr>
            <w:tcW w:w="717" w:type="pct"/>
            <w:tcBorders>
              <w:top w:val="single" w:color="000000" w:sz="4" w:space="0"/>
              <w:left w:val="nil"/>
              <w:bottom w:val="single" w:color="000000" w:sz="4" w:space="0"/>
              <w:right w:val="single" w:color="000000" w:sz="4" w:space="0"/>
            </w:tcBorders>
            <w:shd w:val="clear" w:color="auto" w:fill="auto"/>
            <w:vAlign w:val="center"/>
          </w:tcPr>
          <w:p w14:paraId="3F9CD8C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取得幼儿（或学前教育）及以上教师资格证</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F1DF8">
            <w:pPr>
              <w:jc w:val="center"/>
              <w:rPr>
                <w:rFonts w:hint="eastAsia" w:ascii="仿宋_GB2312" w:hAnsi="宋体" w:eastAsia="仿宋_GB2312" w:cs="仿宋_GB2312"/>
                <w:i w:val="0"/>
                <w:iCs w:val="0"/>
                <w:color w:val="000000"/>
                <w:sz w:val="36"/>
                <w:szCs w:val="36"/>
                <w:u w:val="none"/>
              </w:rPr>
            </w:pPr>
          </w:p>
        </w:tc>
      </w:tr>
      <w:tr w14:paraId="301CD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4"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E252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B513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凤凰路幼儿园（岗位3）</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1787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幼儿园卫生保健人员</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4B54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1180" w:type="pct"/>
            <w:tcBorders>
              <w:top w:val="single" w:color="000000" w:sz="4" w:space="0"/>
              <w:left w:val="single" w:color="000000" w:sz="4" w:space="0"/>
              <w:bottom w:val="single" w:color="000000" w:sz="4" w:space="0"/>
              <w:right w:val="nil"/>
            </w:tcBorders>
            <w:shd w:val="clear" w:color="auto" w:fill="auto"/>
            <w:vAlign w:val="center"/>
          </w:tcPr>
          <w:p w14:paraId="18E843D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具有全日制大专及以上学历，专业不限；</w:t>
            </w:r>
          </w:p>
        </w:tc>
        <w:tc>
          <w:tcPr>
            <w:tcW w:w="3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324AF">
            <w:pPr>
              <w:jc w:val="center"/>
              <w:rPr>
                <w:rFonts w:hint="eastAsia" w:ascii="仿宋_GB2312" w:hAnsi="宋体" w:eastAsia="仿宋_GB2312" w:cs="仿宋_GB2312"/>
                <w:i w:val="0"/>
                <w:iCs w:val="0"/>
                <w:color w:val="000000"/>
                <w:sz w:val="24"/>
                <w:szCs w:val="24"/>
                <w:u w:val="none"/>
              </w:rPr>
            </w:pPr>
          </w:p>
        </w:tc>
        <w:tc>
          <w:tcPr>
            <w:tcW w:w="717" w:type="pct"/>
            <w:tcBorders>
              <w:top w:val="single" w:color="000000" w:sz="4" w:space="0"/>
              <w:left w:val="nil"/>
              <w:bottom w:val="single" w:color="000000" w:sz="4" w:space="0"/>
              <w:right w:val="single" w:color="000000" w:sz="4" w:space="0"/>
            </w:tcBorders>
            <w:shd w:val="clear" w:color="auto" w:fill="auto"/>
            <w:vAlign w:val="center"/>
          </w:tcPr>
          <w:p w14:paraId="459F58C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取得医师资格证或护士资格证</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AAAE7">
            <w:pPr>
              <w:jc w:val="center"/>
              <w:rPr>
                <w:rFonts w:hint="eastAsia" w:ascii="仿宋_GB2312" w:hAnsi="宋体" w:eastAsia="仿宋_GB2312" w:cs="仿宋_GB2312"/>
                <w:i w:val="0"/>
                <w:iCs w:val="0"/>
                <w:color w:val="000000"/>
                <w:sz w:val="36"/>
                <w:szCs w:val="36"/>
                <w:u w:val="none"/>
              </w:rPr>
            </w:pPr>
          </w:p>
        </w:tc>
      </w:tr>
      <w:tr w14:paraId="2F59B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6"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9093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0F0E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凤城第二小学附属幼儿园（岗位2）</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6EF6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幼儿业务辅助人员</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6E60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w:t>
            </w:r>
          </w:p>
        </w:tc>
        <w:tc>
          <w:tcPr>
            <w:tcW w:w="1180" w:type="pct"/>
            <w:tcBorders>
              <w:top w:val="single" w:color="000000" w:sz="4" w:space="0"/>
              <w:left w:val="single" w:color="000000" w:sz="4" w:space="0"/>
              <w:bottom w:val="single" w:color="000000" w:sz="4" w:space="0"/>
              <w:right w:val="nil"/>
            </w:tcBorders>
            <w:shd w:val="clear" w:color="auto" w:fill="auto"/>
            <w:vAlign w:val="center"/>
          </w:tcPr>
          <w:p w14:paraId="6BE66A6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具有全日制大专及以上学历，专业不限；或具有全日制普通中等学校中专学历，专业为学前教育或幼儿教育；</w:t>
            </w:r>
          </w:p>
        </w:tc>
        <w:tc>
          <w:tcPr>
            <w:tcW w:w="3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B832B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40周岁以下：1985年8月10日及以后出生的</w:t>
            </w:r>
          </w:p>
        </w:tc>
        <w:tc>
          <w:tcPr>
            <w:tcW w:w="717" w:type="pct"/>
            <w:tcBorders>
              <w:top w:val="single" w:color="000000" w:sz="4" w:space="0"/>
              <w:left w:val="nil"/>
              <w:bottom w:val="single" w:color="000000" w:sz="4" w:space="0"/>
              <w:right w:val="single" w:color="000000" w:sz="4" w:space="0"/>
            </w:tcBorders>
            <w:shd w:val="clear" w:color="auto" w:fill="auto"/>
            <w:vAlign w:val="center"/>
          </w:tcPr>
          <w:p w14:paraId="1E8A813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取得幼儿（或学前教育）及以上教师资格证</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DAEA0">
            <w:pPr>
              <w:jc w:val="center"/>
              <w:rPr>
                <w:rFonts w:hint="eastAsia" w:ascii="仿宋_GB2312" w:hAnsi="宋体" w:eastAsia="仿宋_GB2312" w:cs="仿宋_GB2312"/>
                <w:i w:val="0"/>
                <w:iCs w:val="0"/>
                <w:color w:val="000000"/>
                <w:sz w:val="36"/>
                <w:szCs w:val="36"/>
                <w:u w:val="none"/>
              </w:rPr>
            </w:pPr>
          </w:p>
        </w:tc>
      </w:tr>
      <w:tr w14:paraId="7DB6E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4"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38F1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65B9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凤城第二小学附属幼儿园（岗位3）</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E132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幼儿园卫生保健人员</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3D1D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1180" w:type="pct"/>
            <w:tcBorders>
              <w:top w:val="single" w:color="000000" w:sz="4" w:space="0"/>
              <w:left w:val="single" w:color="000000" w:sz="4" w:space="0"/>
              <w:bottom w:val="single" w:color="000000" w:sz="4" w:space="0"/>
              <w:right w:val="nil"/>
            </w:tcBorders>
            <w:shd w:val="clear" w:color="auto" w:fill="auto"/>
            <w:vAlign w:val="center"/>
          </w:tcPr>
          <w:p w14:paraId="09BD0DE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具有全日制大专及以上学历，专业不限；</w:t>
            </w:r>
          </w:p>
        </w:tc>
        <w:tc>
          <w:tcPr>
            <w:tcW w:w="3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3D387">
            <w:pPr>
              <w:jc w:val="center"/>
              <w:rPr>
                <w:rFonts w:hint="eastAsia" w:ascii="仿宋_GB2312" w:hAnsi="宋体" w:eastAsia="仿宋_GB2312" w:cs="仿宋_GB2312"/>
                <w:i w:val="0"/>
                <w:iCs w:val="0"/>
                <w:color w:val="000000"/>
                <w:sz w:val="24"/>
                <w:szCs w:val="24"/>
                <w:u w:val="none"/>
              </w:rPr>
            </w:pPr>
          </w:p>
        </w:tc>
        <w:tc>
          <w:tcPr>
            <w:tcW w:w="717" w:type="pct"/>
            <w:tcBorders>
              <w:top w:val="single" w:color="000000" w:sz="4" w:space="0"/>
              <w:left w:val="nil"/>
              <w:bottom w:val="single" w:color="000000" w:sz="4" w:space="0"/>
              <w:right w:val="single" w:color="000000" w:sz="4" w:space="0"/>
            </w:tcBorders>
            <w:shd w:val="clear" w:color="auto" w:fill="auto"/>
            <w:vAlign w:val="center"/>
          </w:tcPr>
          <w:p w14:paraId="4BBA2B5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取得医师资格证或护士资格证</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EF247">
            <w:pPr>
              <w:jc w:val="center"/>
              <w:rPr>
                <w:rFonts w:hint="eastAsia" w:ascii="仿宋_GB2312" w:hAnsi="宋体" w:eastAsia="仿宋_GB2312" w:cs="仿宋_GB2312"/>
                <w:i w:val="0"/>
                <w:iCs w:val="0"/>
                <w:color w:val="000000"/>
                <w:sz w:val="36"/>
                <w:szCs w:val="36"/>
                <w:u w:val="none"/>
              </w:rPr>
            </w:pPr>
          </w:p>
        </w:tc>
      </w:tr>
      <w:tr w14:paraId="2A801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6"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30CF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2A2F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凤城镇中心校所属幼儿园（岗位2）</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4E38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幼儿业务辅助人员</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7578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c>
          <w:tcPr>
            <w:tcW w:w="1180" w:type="pct"/>
            <w:tcBorders>
              <w:top w:val="single" w:color="000000" w:sz="4" w:space="0"/>
              <w:left w:val="single" w:color="000000" w:sz="4" w:space="0"/>
              <w:bottom w:val="single" w:color="000000" w:sz="4" w:space="0"/>
              <w:right w:val="nil"/>
            </w:tcBorders>
            <w:shd w:val="clear" w:color="auto" w:fill="auto"/>
            <w:vAlign w:val="center"/>
          </w:tcPr>
          <w:p w14:paraId="0761EB3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具有全日制大专及以上学历，专业不限；或具有全日制普通中等学校中专学历，专业为学前教育或幼儿教育；</w:t>
            </w:r>
          </w:p>
        </w:tc>
        <w:tc>
          <w:tcPr>
            <w:tcW w:w="3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F5FEB">
            <w:pPr>
              <w:jc w:val="center"/>
              <w:rPr>
                <w:rFonts w:hint="eastAsia" w:ascii="仿宋_GB2312" w:hAnsi="宋体" w:eastAsia="仿宋_GB2312" w:cs="仿宋_GB2312"/>
                <w:i w:val="0"/>
                <w:iCs w:val="0"/>
                <w:color w:val="000000"/>
                <w:sz w:val="24"/>
                <w:szCs w:val="24"/>
                <w:u w:val="none"/>
              </w:rPr>
            </w:pPr>
          </w:p>
        </w:tc>
        <w:tc>
          <w:tcPr>
            <w:tcW w:w="717" w:type="pct"/>
            <w:tcBorders>
              <w:top w:val="single" w:color="000000" w:sz="4" w:space="0"/>
              <w:left w:val="nil"/>
              <w:bottom w:val="single" w:color="000000" w:sz="4" w:space="0"/>
              <w:right w:val="single" w:color="000000" w:sz="4" w:space="0"/>
            </w:tcBorders>
            <w:shd w:val="clear" w:color="auto" w:fill="auto"/>
            <w:vAlign w:val="center"/>
          </w:tcPr>
          <w:p w14:paraId="5F0C85A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取得幼儿（或学前教育）及以上教师资格证</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4EBCD">
            <w:pPr>
              <w:jc w:val="center"/>
              <w:rPr>
                <w:rFonts w:hint="eastAsia" w:ascii="仿宋_GB2312" w:hAnsi="宋体" w:eastAsia="仿宋_GB2312" w:cs="仿宋_GB2312"/>
                <w:i w:val="0"/>
                <w:iCs w:val="0"/>
                <w:color w:val="000000"/>
                <w:sz w:val="36"/>
                <w:szCs w:val="36"/>
                <w:u w:val="none"/>
              </w:rPr>
            </w:pPr>
          </w:p>
        </w:tc>
      </w:tr>
      <w:tr w14:paraId="63613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4"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85F6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13</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5ECF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凤城镇中心校所属幼儿园（岗位3）</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95BE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幼儿园卫生保健人员</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B232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1180" w:type="pct"/>
            <w:tcBorders>
              <w:top w:val="single" w:color="000000" w:sz="4" w:space="0"/>
              <w:left w:val="single" w:color="000000" w:sz="4" w:space="0"/>
              <w:bottom w:val="single" w:color="000000" w:sz="4" w:space="0"/>
              <w:right w:val="nil"/>
            </w:tcBorders>
            <w:shd w:val="clear" w:color="auto" w:fill="auto"/>
            <w:vAlign w:val="center"/>
          </w:tcPr>
          <w:p w14:paraId="69F9464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具有全日制大专及以上学历，专业不限；</w:t>
            </w:r>
          </w:p>
        </w:tc>
        <w:tc>
          <w:tcPr>
            <w:tcW w:w="3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1C0B3">
            <w:pPr>
              <w:jc w:val="center"/>
              <w:rPr>
                <w:rFonts w:hint="eastAsia" w:ascii="仿宋_GB2312" w:hAnsi="宋体" w:eastAsia="仿宋_GB2312" w:cs="仿宋_GB2312"/>
                <w:i w:val="0"/>
                <w:iCs w:val="0"/>
                <w:color w:val="000000"/>
                <w:sz w:val="24"/>
                <w:szCs w:val="24"/>
                <w:u w:val="none"/>
              </w:rPr>
            </w:pPr>
          </w:p>
        </w:tc>
        <w:tc>
          <w:tcPr>
            <w:tcW w:w="717" w:type="pct"/>
            <w:tcBorders>
              <w:top w:val="single" w:color="000000" w:sz="4" w:space="0"/>
              <w:left w:val="nil"/>
              <w:bottom w:val="single" w:color="000000" w:sz="4" w:space="0"/>
              <w:right w:val="single" w:color="000000" w:sz="4" w:space="0"/>
            </w:tcBorders>
            <w:shd w:val="clear" w:color="auto" w:fill="auto"/>
            <w:vAlign w:val="center"/>
          </w:tcPr>
          <w:p w14:paraId="08E02C8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取得医师资格证或护士资格证</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61C9D">
            <w:pPr>
              <w:jc w:val="center"/>
              <w:rPr>
                <w:rFonts w:hint="eastAsia" w:ascii="仿宋_GB2312" w:hAnsi="宋体" w:eastAsia="仿宋_GB2312" w:cs="仿宋_GB2312"/>
                <w:i w:val="0"/>
                <w:iCs w:val="0"/>
                <w:color w:val="000000"/>
                <w:sz w:val="36"/>
                <w:szCs w:val="36"/>
                <w:u w:val="none"/>
              </w:rPr>
            </w:pPr>
          </w:p>
        </w:tc>
      </w:tr>
      <w:tr w14:paraId="421AA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6"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3ECF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F18E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南武乡中心小学附属幼儿园（岗位2）</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41D4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幼儿业务辅助人员</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FFE6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1180" w:type="pct"/>
            <w:tcBorders>
              <w:top w:val="single" w:color="000000" w:sz="4" w:space="0"/>
              <w:left w:val="single" w:color="000000" w:sz="4" w:space="0"/>
              <w:bottom w:val="single" w:color="000000" w:sz="4" w:space="0"/>
              <w:right w:val="nil"/>
            </w:tcBorders>
            <w:shd w:val="clear" w:color="auto" w:fill="auto"/>
            <w:vAlign w:val="center"/>
          </w:tcPr>
          <w:p w14:paraId="098C02F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具有全日制大专及以上学历，专业不限；或具有全日制普通中等学校中专学历，专业为学前教育或幼儿教育；</w:t>
            </w:r>
          </w:p>
        </w:tc>
        <w:tc>
          <w:tcPr>
            <w:tcW w:w="3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03DF2">
            <w:pPr>
              <w:jc w:val="center"/>
              <w:rPr>
                <w:rFonts w:hint="eastAsia" w:ascii="仿宋_GB2312" w:hAnsi="宋体" w:eastAsia="仿宋_GB2312" w:cs="仿宋_GB2312"/>
                <w:i w:val="0"/>
                <w:iCs w:val="0"/>
                <w:color w:val="000000"/>
                <w:sz w:val="24"/>
                <w:szCs w:val="24"/>
                <w:u w:val="none"/>
              </w:rPr>
            </w:pPr>
          </w:p>
        </w:tc>
        <w:tc>
          <w:tcPr>
            <w:tcW w:w="717" w:type="pct"/>
            <w:tcBorders>
              <w:top w:val="single" w:color="000000" w:sz="4" w:space="0"/>
              <w:left w:val="nil"/>
              <w:bottom w:val="single" w:color="000000" w:sz="4" w:space="0"/>
              <w:right w:val="single" w:color="000000" w:sz="4" w:space="0"/>
            </w:tcBorders>
            <w:shd w:val="clear" w:color="auto" w:fill="auto"/>
            <w:vAlign w:val="center"/>
          </w:tcPr>
          <w:p w14:paraId="44F4778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取得幼儿（或学前教育）及以上教师资格证</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98CA8">
            <w:pPr>
              <w:jc w:val="center"/>
              <w:rPr>
                <w:rFonts w:hint="eastAsia" w:ascii="仿宋_GB2312" w:hAnsi="宋体" w:eastAsia="仿宋_GB2312" w:cs="仿宋_GB2312"/>
                <w:i w:val="0"/>
                <w:iCs w:val="0"/>
                <w:color w:val="000000"/>
                <w:sz w:val="36"/>
                <w:szCs w:val="36"/>
                <w:u w:val="none"/>
              </w:rPr>
            </w:pPr>
          </w:p>
        </w:tc>
      </w:tr>
      <w:tr w14:paraId="6CD2A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293C7">
            <w:pPr>
              <w:jc w:val="center"/>
              <w:rPr>
                <w:rFonts w:hint="eastAsia" w:ascii="仿宋_GB2312" w:hAnsi="宋体" w:eastAsia="仿宋_GB2312" w:cs="仿宋_GB2312"/>
                <w:i w:val="0"/>
                <w:iCs w:val="0"/>
                <w:color w:val="000000"/>
                <w:sz w:val="24"/>
                <w:szCs w:val="24"/>
                <w:u w:val="none"/>
              </w:rPr>
            </w:pPr>
          </w:p>
        </w:tc>
        <w:tc>
          <w:tcPr>
            <w:tcW w:w="167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8E627A">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合 计</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BC36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70</w:t>
            </w:r>
          </w:p>
        </w:tc>
        <w:tc>
          <w:tcPr>
            <w:tcW w:w="11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6D484">
            <w:pPr>
              <w:jc w:val="center"/>
              <w:rPr>
                <w:rFonts w:hint="eastAsia" w:ascii="仿宋_GB2312" w:hAnsi="宋体" w:eastAsia="仿宋_GB2312" w:cs="仿宋_GB2312"/>
                <w:i w:val="0"/>
                <w:iCs w:val="0"/>
                <w:color w:val="000000"/>
                <w:sz w:val="24"/>
                <w:szCs w:val="24"/>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E07C1">
            <w:pPr>
              <w:jc w:val="center"/>
              <w:rPr>
                <w:rFonts w:hint="eastAsia" w:ascii="仿宋_GB2312" w:hAnsi="宋体" w:eastAsia="仿宋_GB2312" w:cs="仿宋_GB2312"/>
                <w:i w:val="0"/>
                <w:iCs w:val="0"/>
                <w:color w:val="000000"/>
                <w:sz w:val="24"/>
                <w:szCs w:val="24"/>
                <w:u w:val="none"/>
              </w:rPr>
            </w:pP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F4D0C">
            <w:pPr>
              <w:jc w:val="center"/>
              <w:rPr>
                <w:rFonts w:hint="eastAsia" w:ascii="仿宋_GB2312" w:hAnsi="宋体" w:eastAsia="仿宋_GB2312" w:cs="仿宋_GB2312"/>
                <w:i w:val="0"/>
                <w:iCs w:val="0"/>
                <w:color w:val="000000"/>
                <w:sz w:val="24"/>
                <w:szCs w:val="24"/>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98ADF">
            <w:pPr>
              <w:jc w:val="center"/>
              <w:rPr>
                <w:rFonts w:hint="eastAsia" w:ascii="仿宋_GB2312" w:hAnsi="宋体" w:eastAsia="仿宋_GB2312" w:cs="仿宋_GB2312"/>
                <w:i w:val="0"/>
                <w:iCs w:val="0"/>
                <w:color w:val="000000"/>
                <w:sz w:val="36"/>
                <w:szCs w:val="36"/>
                <w:u w:val="none"/>
              </w:rPr>
            </w:pPr>
          </w:p>
        </w:tc>
      </w:tr>
    </w:tbl>
    <w:p w14:paraId="0716AAF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D461AF"/>
    <w:rsid w:val="06D46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2026-08-31T03:10:00Z</dcterms:created>
  <dc:creator>咿呀</dc:creator>
  <cp:lastModifiedBy>咿呀</cp:lastModifiedBy>
  <dcterms:modified xsi:type="dcterms:W3CDTF">2026-08-31T03:10:31Z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16163D4330F949E985BAB6884924124B_11</vt:lpwstr>
  </property>
  <property fmtid="{D5CDD505-2E9C-101B-9397-08002B2CF9AE}" pid="4" name="KSOTemplateDocerSaveRecord">
    <vt:lpwstr>eyJoZGlkIjoiZWQxMjdhODU0YzcxOTM3NzRlZGI4ZmYzYTgyYWRkNjYiLCJ1c2VySWQiOiI0ODg3OTE0MTMifQ==</vt:lpwstr>
  </property>
</Properties>
</file>