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280" w:line="240" w:lineRule="auto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0" w:line="578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吕梁建龙实业有限公司优特钢基地项目减量置换1×1780m3高炉、1×150t转炉及配套工程区域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削减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关停设施清单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53"/>
        <w:gridCol w:w="2486"/>
        <w:gridCol w:w="731"/>
        <w:gridCol w:w="1311"/>
        <w:gridCol w:w="1439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关停设施名称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排放口编号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排放口名称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污染物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许可排放量（t/a）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本项目削减量（t/a）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剩余排放量（t/a）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2×200m2烧结机</w:t>
            </w: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DA080</w:t>
            </w:r>
          </w:p>
        </w:tc>
        <w:tc>
          <w:tcPr>
            <w:tcW w:w="1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烧结机头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76.205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266.72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381.03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381.03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DA081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烧结机尾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35.005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DA079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烧结配料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188.495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188.495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DA078</w:t>
            </w:r>
          </w:p>
        </w:tc>
        <w:tc>
          <w:tcPr>
            <w:tcW w:w="1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烧结机头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76.205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266.72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381.03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381.03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DA077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烧结机尾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35.005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DA076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3#200m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烧结配料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188.495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188.495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4×450m³高炉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DA050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高炉矿槽废气排气筒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DA051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高炉、4#450m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高炉出铁场废气排气筒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DA054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5#450m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高炉矿槽废气排气筒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DA055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5#450m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高炉出铁场废气排气筒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13.71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13.71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DA058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高炉矿槽废气排气筒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DA059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高炉出铁场废气排气筒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DA060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4#450m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高炉矿槽废气排气筒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15.36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DA052</w:t>
            </w:r>
          </w:p>
        </w:tc>
        <w:tc>
          <w:tcPr>
            <w:tcW w:w="1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、3#450m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高炉热风炉废气排放筒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122.85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368.55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38.46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DA056</w:t>
            </w:r>
          </w:p>
        </w:tc>
        <w:tc>
          <w:tcPr>
            <w:tcW w:w="1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4#450m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、5#450m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高炉热风炉废气排气筒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122.85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368.55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DA053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2#煤粉废气排气筒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53.105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53.105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DA057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3#煤粉废气排气筒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53.105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42.725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2×60t转炉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DA069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2#、3# 转炉一次烟气排气筒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140.61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DA070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2#60t、3#60t转炉二次烟气、混铁炉、高位料仓废气排气筒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25.34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24.57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上述设施对应无组织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MF0001-MF0002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MF0004-MF0005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原料厂（旧）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184.51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184.51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MF0009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3#200</w:t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车间烧结车间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MF0010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2#200</w:t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车间烧结车间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41.74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MF0012-MF0015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4*450m</w:t>
            </w: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³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16"/>
                <w:szCs w:val="16"/>
                <w:lang w:val="en-US" w:eastAsia="zh-CN" w:bidi="ar"/>
              </w:rPr>
              <w:t>高炉车间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30.05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22.57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MF0017-MF0018</w:t>
            </w:r>
          </w:p>
        </w:tc>
        <w:tc>
          <w:tcPr>
            <w:tcW w:w="1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2#、3#转炉车间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56.9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46.44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6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颗粒物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1391.89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1197.62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779.14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6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10710734"/>
    <w:rsid w:val="1071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color w:val="303030"/>
      <w:sz w:val="32"/>
      <w:szCs w:val="32"/>
      <w:lang w:val="zh-TW" w:eastAsia="zh-TW" w:bidi="zh-TW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  <w:vertAlign w:val="superscript"/>
    </w:r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2023-08-01T08:58:00Z</dcterms:created>
  <dc:creator>咿呀</dc:creator>
  <cp:lastModifiedBy>咿呀</cp:lastModifiedBy>
  <dcterms:modified xsi:type="dcterms:W3CDTF">2023-08-01T08:58:20Z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D6E09D7554DE43BFA5CC6D04E606CC02_11</vt:lpwstr>
  </property>
</Properties>
</file>