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35" name="KGD_Gobal1" descr="lskY7P30+39SSS2ze3CC/HqHo86qo68kY+VBqamejwe7/s0Q23pzDcyRxN7C+nIyOzN19Xf40zjK93zcXfRxbM00JzAcBtOpE1nO8ViChZ3TIzLZPLEV7d+x8zapWt5WhRNwkacnXerWHiljwsSTMNtrEQlTecey+C4c4Sfb2iqENX/2Ctj0YR+c7787dF6aBwYrtbJl0QUeJvdCU9/6ddk9EjE/tvyJbbUki9vkmrCuvhkZllPWo869FjQG9Kce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qHo86qo68kY+VBqamejwe7/s0Q23pzDcyRxN7C+nIyOzN19Xf40zjK93zcXfRxbM00JzAcBtOpE1nO8ViChZ3TIzLZPLEV7d+x8zapWt5WhRNwkacnXerWHiljwsSTMNtrEQlTecey+C4c4Sfb2iqENX/2Ctj0YR+c7787dF6aBwYrtbJl0QUeJvdCU9/6ddk9EjE/tvyJbbUki9vkmrCuvhkZllPWo869FjQG9Kce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FUm9ffYAAAADwEA&#10;AA8AAAAAAAAAAQAgAAAAIgAAAGRycy9kb3ducmV2LnhtbFBLAQIUABQAAAAIAIdO4kADtwGecQUA&#10;AKoIAAAOAAAAAAAAAAEAIAAAACcBAABkcnMvZTJvRG9jLnhtbFBLBQYAAAAABgAGAFkBAAAKCQ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z-index:251664384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dbn93gAAABABAAAPAAAAAAAAAAEAIAAAACIAAABkcnMv&#10;ZG93bnJldi54bWxQSwECFAAUAAAACACHTuJAChccUW8CAAA0BQAADgAAAAAAAAABACAAAAAtAQAA&#10;ZHJzL2Uyb0RvYy54bWxQSwUGAAAAAAYABgBZAQAADgYAAAAA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0288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59264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文水县人民政府办公室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关于对《文水县西城村等十五个美丽宜居示范村建设规划》的批复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你局《关于请求批复〈文水县西城村等十五个美丽宜居示范村建设规划〉的报告》收悉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为加快我县美丽宜居示范村规划建设步伐，经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一、原则同意西城村、南武村、西韩村、神堂村、冀周村、上王家社村、横沟村、保贤村、南庄村、梁家堡村、上段村、东庄村、北张村、新立村、西槽头村十五个美丽宜居示范村建设规划。你局要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根据村庄建设规划认真组织实施，任何单位和个人不得随意更改建设内容。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二、规划中涉及的道路、绿地、基础设施、文物保护等各项强制性内容必须按有关规定严格组织实施，各项建设要有计划、有步骤的分期进行实施。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-201295</wp:posOffset>
                </wp:positionH>
                <wp:positionV relativeFrom="page">
                  <wp:posOffset>9499600</wp:posOffset>
                </wp:positionV>
                <wp:extent cx="6119495" cy="67945"/>
                <wp:effectExtent l="0" t="23495" r="14605" b="228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8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85pt;margin-top:748pt;height:5.35pt;width:481.85pt;mso-position-horizontal-relative:margin;mso-position-vertical-relative:page;z-index:251661312;mso-width-relative:page;mso-height-relative:page;" coordsize="6120000,66675" o:gfxdata="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Wi1CV3QAAAA0BAAAPAAAAAAAAAAEAIAAAACIA&#10;AABkcnMvZG93bnJldi54bWxQSwECFAAUAAAACACHTuJAHcWg8HYCAADHBgAADgAAAAAAAAABACAA&#10;AAAsAQAAZHJzL2Uyb0RvYy54bWxQSwUGAAAAAAYABgBZAQAAFAYAAAAA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xuWJDLYAAADa&#10;AAAADwAAAGRycy9kb3ducmV2LnhtbEVPSwrCMBDdC94hjOBOUwVFqlFUEFRQtHXjbmjGtthMShN/&#10;tzcLweXj/WeLt6nEkxpXWlYw6EcgiDOrS84VXNJNbwLCeWSNlWVS8CEHi3m7NcNY2xef6Zn4XIQQ&#10;djEqKLyvYyldVpBB17c1ceButjHoA2xyqRt8hXBTyWEUjaXBkkNDgTWtC8ruycMoKKU8rEbX3XE/&#10;TtLVw+LJLt1SqW5nEE1BeHr7v/jn3moFYWu4Em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bliQy2AAAA2gAAAA8A&#10;AAAAAAAAAQAgAAAAIgAAAGRycy9kb3ducmV2LnhtbFBLAQIUABQAAAAIAIdO4kAzLwWeOwAAADkA&#10;AAAQAAAAAAAAAAEAIAAAAAUBAABkcnMvc2hhcGV4bWwueG1sUEsFBgAAAAAGAAYAWwEAAK8DAAAA&#10;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32VAGbsAAADa&#10;AAAADwAAAGRycy9kb3ducmV2LnhtbEWPT2sCMRTE74V+h/CE3rqJf1rqavRQKehFcG3vj81zs7h5&#10;WTZxV7+9EYQeh5n5DbNcX10jeupC7VnDOFMgiEtvaq40/B5/3r9AhIhssPFMGm4UYL16fVlibvzA&#10;B+qLWIkE4ZCjBhtjm0sZSksOQ+Zb4uSdfOcwJtlV0nQ4JLhr5ESpT+mw5rRgsaVvS+W5uDgNfzy9&#10;+N3HZqb64tDi9LQfBktav43GagEi0jX+h5/trdEwh8eVd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2VAG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三、经批准的村庄规划是村域建设管理的依据，你局要督促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规划进行建设，加大村庄建设规划宣传力度，维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525.85pt;height:1683.8pt;width:1190.6pt;z-index:251663360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R1uf3eAAAAEAEAAA8AAAAAAAAAAQAgAAAAIgAAAGRycy9kb3du&#10;cmV2LnhtbFBLAQIUABQAAAAIAIdO4kCYd8+oawIAACYFAAAOAAAAAAAAAAEAIAAAAC0BAABkcnMv&#10;ZTJvRG9jLnhtbFBLBQYAAAAABgAGAFkBAAAK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护规划的严肃性和权威性，打造功能布局合理、整洁美丽、和谐宜居的美丽宜居村庄。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文水县人民政府办公室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月11日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(此件公开发布)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E354E85-A230-471A-9BFB-874C0BFC843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065BE4-D63E-40F5-AA2A-F2668A8A8E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742D14-375F-43D0-A835-D6F95558A2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A0A24C-DFF0-4632-9F75-AF0CB58404DD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393264D"/>
    <w:rsid w:val="04120D1E"/>
    <w:rsid w:val="04F85CBA"/>
    <w:rsid w:val="065761F9"/>
    <w:rsid w:val="07634E3D"/>
    <w:rsid w:val="0BB04C87"/>
    <w:rsid w:val="0D3C6981"/>
    <w:rsid w:val="0D4556FD"/>
    <w:rsid w:val="0FF10B54"/>
    <w:rsid w:val="0FF40908"/>
    <w:rsid w:val="115126D8"/>
    <w:rsid w:val="141B6292"/>
    <w:rsid w:val="15756DA1"/>
    <w:rsid w:val="1586066B"/>
    <w:rsid w:val="159E4C8B"/>
    <w:rsid w:val="17996ED4"/>
    <w:rsid w:val="18C36674"/>
    <w:rsid w:val="19794F1D"/>
    <w:rsid w:val="1A640A2C"/>
    <w:rsid w:val="1AD341C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10F72F7"/>
    <w:rsid w:val="32724C01"/>
    <w:rsid w:val="327264DC"/>
    <w:rsid w:val="33271D15"/>
    <w:rsid w:val="3534128F"/>
    <w:rsid w:val="35F02340"/>
    <w:rsid w:val="35FA1A8D"/>
    <w:rsid w:val="362E5039"/>
    <w:rsid w:val="365666C6"/>
    <w:rsid w:val="36BC6C3F"/>
    <w:rsid w:val="37281081"/>
    <w:rsid w:val="37A61AEE"/>
    <w:rsid w:val="37F10A3F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733B79"/>
    <w:rsid w:val="6A971EB2"/>
    <w:rsid w:val="6B450458"/>
    <w:rsid w:val="6CEC7C4F"/>
    <w:rsid w:val="6DCD6CFF"/>
    <w:rsid w:val="6E4C0C8D"/>
    <w:rsid w:val="6E63161E"/>
    <w:rsid w:val="6F8F4285"/>
    <w:rsid w:val="708E0A6C"/>
    <w:rsid w:val="72875036"/>
    <w:rsid w:val="73905BCF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EFA2E85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paragraph" w:styleId="15">
    <w:name w:val="Body Text First Indent 2"/>
    <w:basedOn w:val="1"/>
    <w:next w:val="1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9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429</Words>
  <Characters>436</Characters>
  <Lines>1</Lines>
  <Paragraphs>1</Paragraphs>
  <TotalTime>7</TotalTime>
  <ScaleCrop>false</ScaleCrop>
  <LinksUpToDate>false</LinksUpToDate>
  <CharactersWithSpaces>525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2022-01-11T01:31:27Z</cp:lastPrinted>
  <dcterms:modified xsi:type="dcterms:W3CDTF">2022-01-11T01:37:08Z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C52EBF3F49D741D3BC75C63869DF33C0</vt:lpwstr>
  </property>
</Properties>
</file>