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13</w:t>
      </w:r>
      <w:r>
        <w:rPr>
          <w:rFonts w:eastAsia="黑体"/>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Theme="majorEastAsia"/>
          <w:b/>
          <w:bCs/>
          <w:sz w:val="44"/>
          <w:szCs w:val="44"/>
        </w:rPr>
      </w:pPr>
      <w:r>
        <w:rPr>
          <w:rFonts w:eastAsiaTheme="majorEastAsia"/>
          <w:b/>
          <w:bCs/>
          <w:sz w:val="44"/>
          <w:szCs w:val="44"/>
        </w:rPr>
        <w:t>关于</w:t>
      </w:r>
      <w:r>
        <w:rPr>
          <w:rFonts w:hint="eastAsia" w:eastAsiaTheme="majorEastAsia"/>
          <w:b/>
          <w:bCs/>
          <w:sz w:val="44"/>
          <w:szCs w:val="44"/>
        </w:rPr>
        <w:t>山西亿隆博达科技建筑材料有限公司年产60万吨高炉矿渣粉生产线建设项目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rPr>
      </w:pPr>
      <w:r>
        <w:rPr>
          <w:rFonts w:hint="eastAsia" w:ascii="仿宋_GB2312" w:hAnsi="仿宋_GB2312" w:eastAsia="仿宋_GB2312" w:cs="仿宋_GB2312"/>
          <w:b w:val="0"/>
          <w:bCs w:val="0"/>
          <w:sz w:val="32"/>
          <w:szCs w:val="32"/>
        </w:rPr>
        <w:t>山西亿隆博达科技建筑材料有限公司：</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山西亿隆博达科技建筑材料有限公司年产60万吨高炉矿渣粉生产线建设项目环境影响报告表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仿宋_GB2312"/>
          <w:sz w:val="32"/>
          <w:szCs w:val="32"/>
        </w:rPr>
      </w:pPr>
      <w:r>
        <w:rPr>
          <w:rFonts w:hint="eastAsia" w:eastAsia="仿宋_GB2312"/>
          <w:sz w:val="32"/>
          <w:szCs w:val="32"/>
          <w:lang w:val="en-US" w:eastAsia="zh-CN"/>
        </w:rPr>
        <w:t>一、山西亿隆博达科技建筑材料有限公司主要建设内容：</w:t>
      </w:r>
      <w:r>
        <w:rPr>
          <w:rFonts w:hint="eastAsia" w:eastAsia="仿宋_GB2312"/>
          <w:sz w:val="32"/>
          <w:szCs w:val="32"/>
        </w:rPr>
        <w:t>占地面积12000 平方米(约18亩)。建筑面积6000平方米，其中租赁车间4000平方米，新建车间2000平方米。新增两条高炉矿渣粉生产线。新增设备共13台，其中生产设备2台，各类辅助设备6台，其他设备5台。已完善配套建设供电、给排水、道路绿化等设施建设。</w:t>
      </w:r>
      <w:r>
        <w:rPr>
          <w:rFonts w:eastAsia="仿宋_GB2312"/>
          <w:sz w:val="32"/>
          <w:szCs w:val="32"/>
        </w:rPr>
        <w:t>项目经文水经济开发区管理委员会备案，备案代码：</w:t>
      </w:r>
      <w:r>
        <w:rPr>
          <w:rFonts w:hint="eastAsia" w:eastAsia="仿宋_GB2312"/>
          <w:sz w:val="32"/>
          <w:szCs w:val="32"/>
        </w:rPr>
        <w:t>2212-141161-89-01-867310</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lang w:val="en-US" w:eastAsia="zh-CN"/>
        </w:rPr>
        <w:t>5500</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250</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default" w:eastAsia="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原料储存颗粒物：设全封闭原料库，定期洒水抑尘 ；DA001颗粒物：上料斗三面封闭，设置集气罩，输送过程全密闭，转载落料点负压收集，收集后的废气并入布袋除尘器，处理后的废气经高排气筒排放；DA002、DA003 颗粒物、二氧化硫、氮氧化物：矿渣粉磨全过程在封闭立磨中完成，热风炉采用天然气作为燃料，配套低氮燃烧器，燃烧产生的热风鼓入立磨，与立磨内矿渣直接接触，粉磨、烘干同步进行，经选粉机选粉后的成品通过出料口进入布袋除尘器收粉，收粉后的80%尾气经过循环风管再次进入立磨机循环，剩余20%废气经高排气筒排放；DA004、DA005 颗粒物</w:t>
      </w:r>
      <w:r>
        <w:rPr>
          <w:rFonts w:hint="eastAsia" w:eastAsia="仿宋_GB2312"/>
          <w:sz w:val="32"/>
          <w:szCs w:val="32"/>
          <w:lang w:eastAsia="zh-CN"/>
        </w:rPr>
        <w:t>：</w:t>
      </w:r>
      <w:r>
        <w:rPr>
          <w:rFonts w:hint="eastAsia" w:eastAsia="仿宋_GB2312"/>
          <w:sz w:val="32"/>
          <w:szCs w:val="32"/>
        </w:rPr>
        <w:t>设成品仓，成品仓仓顶呼吸孔设置集气管道，输送过程全密闭，转载落料点负压收集，收集后的废气布袋除尘器处理，处理后的废气经高排气筒排放；DA006、DA007 颗粒物 ：设散装机，散装机设置集气管道，收集后的废气经布袋除尘器处理，处理后的废气经高排气筒排放；运输颗粒物：出入口设洗车平台，并设专用洒水车，定期洒水降尘；要求运输车辆采用新能源汽车或者国六排放标准的厢式货车，严禁超载。</w:t>
      </w:r>
      <w:r>
        <w:rPr>
          <w:rFonts w:eastAsia="仿宋_GB2312"/>
          <w:sz w:val="32"/>
          <w:szCs w:val="32"/>
        </w:rPr>
        <w:t>经过以上措施处理后</w:t>
      </w:r>
      <w:r>
        <w:rPr>
          <w:rFonts w:hint="eastAsia" w:eastAsia="仿宋_GB2312"/>
          <w:sz w:val="32"/>
          <w:szCs w:val="32"/>
          <w:lang w:val="en-US" w:eastAsia="zh-CN"/>
        </w:rPr>
        <w:t>确保大气污染排放参照执行《水泥工业大气污染物排放标准》（GB4915-2013）、《山西省水泥行业超低排放改造实施方案》、《水泥工业大气污染物排放标准》</w:t>
      </w:r>
      <w:r>
        <w:rPr>
          <w:rFonts w:hint="eastAsia" w:eastAsia="仿宋_GB2312"/>
          <w:w w:val="90"/>
          <w:sz w:val="32"/>
          <w:szCs w:val="32"/>
          <w:lang w:val="en-US" w:eastAsia="zh-CN"/>
        </w:rPr>
        <w:t>（GB4915-2013）</w:t>
      </w:r>
      <w:r>
        <w:rPr>
          <w:rFonts w:hint="eastAsia" w:eastAsia="仿宋_GB2312"/>
          <w:sz w:val="32"/>
          <w:szCs w:val="32"/>
          <w:lang w:val="en-US" w:eastAsia="zh-CN"/>
        </w:rPr>
        <w:t>等相关限值。</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厂房隔声、基础减振。</w:t>
      </w:r>
      <w:r>
        <w:rPr>
          <w:rFonts w:eastAsia="仿宋_GB2312"/>
          <w:sz w:val="32"/>
          <w:szCs w:val="32"/>
        </w:rPr>
        <w:t>经过以上措施处理后确保噪声污染防治</w:t>
      </w:r>
      <w:r>
        <w:rPr>
          <w:rFonts w:hint="eastAsia" w:eastAsia="仿宋_GB2312"/>
          <w:sz w:val="32"/>
          <w:szCs w:val="32"/>
        </w:rPr>
        <w:t>厂界执行《工业企业厂界环境噪声排放标准》</w:t>
      </w:r>
      <w:r>
        <w:rPr>
          <w:rFonts w:hint="eastAsia" w:eastAsia="仿宋_GB2312"/>
          <w:w w:val="90"/>
          <w:sz w:val="32"/>
          <w:szCs w:val="32"/>
        </w:rPr>
        <w:t>（GB12348-2008）</w:t>
      </w:r>
      <w:r>
        <w:rPr>
          <w:rFonts w:hint="eastAsia" w:eastAsia="仿宋_GB2312"/>
          <w:sz w:val="32"/>
          <w:szCs w:val="32"/>
        </w:rPr>
        <w:t>中3类标准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生活垃圾收集后交由当地环卫部门统一处理；生产车间设磁选铁屑收集桶，定时清理，集中收集后外售；除尘灰集中收集后全部作为原料回用于生产；危险废物暂存于危险废物贮存库，定期交由有资质单位处置。</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。生活污水经化粪池排入市政污水管网，最终排入百金堡产业园污水处理厂处理；洗车废水经沉淀处理后全部回用于车辆清洗，不外排。</w:t>
      </w:r>
      <w:r>
        <w:rPr>
          <w:rFonts w:eastAsia="仿宋_GB2312"/>
          <w:sz w:val="32"/>
          <w:szCs w:val="32"/>
        </w:rPr>
        <w:t>经过以上措施处理后确保</w:t>
      </w:r>
      <w:r>
        <w:rPr>
          <w:rFonts w:hint="eastAsia" w:eastAsia="仿宋_GB2312"/>
          <w:sz w:val="32"/>
          <w:szCs w:val="32"/>
          <w:lang w:val="en-US" w:eastAsia="zh-CN"/>
        </w:rPr>
        <w:t>地表水排放执行</w:t>
      </w:r>
      <w:r>
        <w:rPr>
          <w:rFonts w:hint="eastAsia" w:ascii="仿宋_GB2312" w:hAnsi="仿宋_GB2312" w:eastAsia="仿宋_GB2312" w:cs="仿宋_GB2312"/>
          <w:sz w:val="32"/>
          <w:szCs w:val="32"/>
          <w:lang w:eastAsia="zh-CN"/>
        </w:rPr>
        <w:t>《污水排入城镇下水道水质标准》</w:t>
      </w:r>
      <w:r>
        <w:rPr>
          <w:rFonts w:hint="eastAsia" w:ascii="仿宋_GB2312" w:hAnsi="仿宋_GB2312" w:eastAsia="仿宋_GB2312" w:cs="仿宋_GB2312"/>
          <w:w w:val="90"/>
          <w:sz w:val="32"/>
          <w:szCs w:val="32"/>
          <w:lang w:eastAsia="zh-CN"/>
        </w:rPr>
        <w:t>（GB/T31962-2015）</w:t>
      </w:r>
      <w:r>
        <w:rPr>
          <w:rFonts w:hint="eastAsia" w:ascii="仿宋_GB2312" w:hAnsi="仿宋_GB2312" w:eastAsia="仿宋_GB2312" w:cs="仿宋_GB2312"/>
          <w:sz w:val="32"/>
          <w:szCs w:val="32"/>
          <w:lang w:eastAsia="zh-CN"/>
        </w:rPr>
        <w:t>中的A 等级标准。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6、严格落实土壤及地下水污染防治措施。厂区硬化、防渗。</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olor w:val="000000"/>
          <w:kern w:val="0"/>
          <w:sz w:val="32"/>
          <w:szCs w:val="32"/>
          <w:lang w:val="en-US" w:eastAsia="zh-CN" w:bidi="ar"/>
        </w:rPr>
        <w:t>7、严格落实污染物排放总量控制指标。项目产生的污染物排放量须满足吕梁市生态环境局文水分局核定的总量控制指标：颗粒物7.126t/a、二氧化硫0.8t/a、氮氧化物13.008t/a。</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三、严格落实报告表提出的环境风险防范措施。加强项目环境风险管控，按照报告表中环境风险防范措施要求制定有效的应急预案并采取可靠的防范措施，防止安全生产事故引发环境污染，确保环境安全。</w:t>
      </w:r>
    </w:p>
    <w:p>
      <w:pPr>
        <w:pStyle w:val="3"/>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w:t>
      </w:r>
      <w:bookmarkStart w:id="0" w:name="_GoBack"/>
      <w:bookmarkEnd w:id="0"/>
      <w:r>
        <w:rPr>
          <w:rFonts w:eastAsia="仿宋_GB2312"/>
          <w:sz w:val="32"/>
          <w:szCs w:val="32"/>
        </w:rPr>
        <w:t>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eastAsia="仿宋_GB2312"/>
          <w:sz w:val="32"/>
          <w:szCs w:val="32"/>
        </w:rPr>
      </w:pPr>
      <w:r>
        <w:rPr>
          <w:rFonts w:eastAsia="仿宋_GB2312"/>
          <w:sz w:val="32"/>
          <w:szCs w:val="32"/>
        </w:rPr>
        <w:t>文水经济开发区管理委员会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11</w:t>
      </w:r>
      <w:r>
        <w:rPr>
          <w:rFonts w:eastAsia="仿宋_GB2312"/>
          <w:sz w:val="32"/>
          <w:szCs w:val="32"/>
          <w:highlight w:val="none"/>
        </w:rPr>
        <w:t>月</w:t>
      </w:r>
      <w:r>
        <w:rPr>
          <w:rFonts w:hint="eastAsia" w:eastAsia="仿宋_GB2312"/>
          <w:sz w:val="32"/>
          <w:szCs w:val="32"/>
          <w:highlight w:val="none"/>
          <w:lang w:val="en-US" w:eastAsia="zh-CN"/>
        </w:rPr>
        <w:t>15</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56" w:lineRule="exact"/>
        <w:jc w:val="left"/>
        <w:textAlignment w:val="auto"/>
        <w:rPr>
          <w:rFonts w:eastAsia="仿宋_GB2312"/>
          <w:sz w:val="32"/>
          <w:szCs w:val="32"/>
          <w:u w:val="thick"/>
        </w:rPr>
      </w:pP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u w:val="single"/>
        </w:rPr>
      </w:pPr>
      <w:r>
        <w:rPr>
          <w:rFonts w:eastAsia="仿宋_GB2312"/>
          <w:w w:val="90"/>
          <w:sz w:val="32"/>
          <w:szCs w:val="32"/>
          <w:u w:val="single"/>
        </w:rPr>
        <w:t xml:space="preserve">抄送：吕梁市生态环境局、吕梁市生态环境局文水分局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仿宋_GB2312"/>
          <w:kern w:val="0"/>
          <w:sz w:val="28"/>
          <w:szCs w:val="28"/>
          <w:highlight w:val="none"/>
          <w:u w:val="thick"/>
        </w:rPr>
      </w:pPr>
      <w:r>
        <w:rPr>
          <w:rFonts w:eastAsia="仿宋_GB2312"/>
          <w:kern w:val="0"/>
          <w:sz w:val="28"/>
          <w:szCs w:val="28"/>
          <w:u w:val="thick"/>
        </w:rPr>
        <w:t xml:space="preserve">文水经济开发区管理委员会        </w:t>
      </w:r>
      <w:r>
        <w:rPr>
          <w:rFonts w:hint="eastAsia" w:eastAsia="仿宋_GB2312"/>
          <w:kern w:val="0"/>
          <w:sz w:val="28"/>
          <w:szCs w:val="28"/>
          <w:u w:val="thick"/>
          <w:lang w:val="en-US" w:eastAsia="zh-CN"/>
        </w:rPr>
        <w:t xml:space="preserve">    </w:t>
      </w:r>
      <w:r>
        <w:rPr>
          <w:rFonts w:eastAsia="仿宋_GB2312"/>
          <w:kern w:val="0"/>
          <w:sz w:val="28"/>
          <w:szCs w:val="28"/>
          <w:u w:val="thick"/>
        </w:rPr>
        <w:t xml:space="preserve">   </w:t>
      </w:r>
      <w:r>
        <w:rPr>
          <w:rFonts w:hint="eastAsia" w:eastAsia="仿宋_GB2312"/>
          <w:kern w:val="0"/>
          <w:sz w:val="28"/>
          <w:szCs w:val="28"/>
          <w:u w:val="thick"/>
          <w:lang w:val="en-US" w:eastAsia="zh-CN"/>
        </w:rPr>
        <w:t xml:space="preserve"> </w:t>
      </w:r>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11</w:t>
      </w:r>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15</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B41EC2"/>
    <w:rsid w:val="01E20BD3"/>
    <w:rsid w:val="02581503"/>
    <w:rsid w:val="025C2544"/>
    <w:rsid w:val="02825CC9"/>
    <w:rsid w:val="02B57ACD"/>
    <w:rsid w:val="03100B91"/>
    <w:rsid w:val="03A569EC"/>
    <w:rsid w:val="03B41182"/>
    <w:rsid w:val="03E734DD"/>
    <w:rsid w:val="04336690"/>
    <w:rsid w:val="049B0960"/>
    <w:rsid w:val="05B92FEF"/>
    <w:rsid w:val="06412896"/>
    <w:rsid w:val="06C94F09"/>
    <w:rsid w:val="06D66ABD"/>
    <w:rsid w:val="073E2BD5"/>
    <w:rsid w:val="0740351F"/>
    <w:rsid w:val="091D18A2"/>
    <w:rsid w:val="0A651B20"/>
    <w:rsid w:val="0ACC0C9B"/>
    <w:rsid w:val="0AD7027A"/>
    <w:rsid w:val="0B8F510F"/>
    <w:rsid w:val="0BE43942"/>
    <w:rsid w:val="0C6726B6"/>
    <w:rsid w:val="0C9B68E9"/>
    <w:rsid w:val="0CFA56B0"/>
    <w:rsid w:val="0E3810A1"/>
    <w:rsid w:val="0EDD37E9"/>
    <w:rsid w:val="0F1B3B6F"/>
    <w:rsid w:val="0FF31BA3"/>
    <w:rsid w:val="104A2A8B"/>
    <w:rsid w:val="114A472F"/>
    <w:rsid w:val="12856D4D"/>
    <w:rsid w:val="12EB2D77"/>
    <w:rsid w:val="12F274B4"/>
    <w:rsid w:val="1346010F"/>
    <w:rsid w:val="13C93611"/>
    <w:rsid w:val="143472AD"/>
    <w:rsid w:val="14426DE4"/>
    <w:rsid w:val="145A0569"/>
    <w:rsid w:val="15072DEB"/>
    <w:rsid w:val="15806AB7"/>
    <w:rsid w:val="1638543C"/>
    <w:rsid w:val="16BF5B64"/>
    <w:rsid w:val="177C1C15"/>
    <w:rsid w:val="17807980"/>
    <w:rsid w:val="18061E08"/>
    <w:rsid w:val="181E2472"/>
    <w:rsid w:val="18DB00FF"/>
    <w:rsid w:val="19962C07"/>
    <w:rsid w:val="199A0D03"/>
    <w:rsid w:val="1A5403CD"/>
    <w:rsid w:val="1AC37FD5"/>
    <w:rsid w:val="1AE37FE9"/>
    <w:rsid w:val="1AED2F6A"/>
    <w:rsid w:val="1BAF1D5E"/>
    <w:rsid w:val="1C5D220F"/>
    <w:rsid w:val="1C686AE6"/>
    <w:rsid w:val="1C7A40C1"/>
    <w:rsid w:val="1CD51C99"/>
    <w:rsid w:val="1D681394"/>
    <w:rsid w:val="1DFA6E6E"/>
    <w:rsid w:val="1F04050F"/>
    <w:rsid w:val="1F2172BB"/>
    <w:rsid w:val="1FB37371"/>
    <w:rsid w:val="1FB52F37"/>
    <w:rsid w:val="1FDF6641"/>
    <w:rsid w:val="202964C4"/>
    <w:rsid w:val="203A0AC5"/>
    <w:rsid w:val="20447E45"/>
    <w:rsid w:val="207264A1"/>
    <w:rsid w:val="20CA4A1B"/>
    <w:rsid w:val="210533A3"/>
    <w:rsid w:val="212109DE"/>
    <w:rsid w:val="213E5804"/>
    <w:rsid w:val="214933EF"/>
    <w:rsid w:val="217665CE"/>
    <w:rsid w:val="21B21367"/>
    <w:rsid w:val="2202393F"/>
    <w:rsid w:val="22281BC0"/>
    <w:rsid w:val="224149BC"/>
    <w:rsid w:val="2271735A"/>
    <w:rsid w:val="23741E03"/>
    <w:rsid w:val="23CB324F"/>
    <w:rsid w:val="23D464D8"/>
    <w:rsid w:val="23EC1797"/>
    <w:rsid w:val="24303965"/>
    <w:rsid w:val="2434087C"/>
    <w:rsid w:val="24716755"/>
    <w:rsid w:val="24B827C8"/>
    <w:rsid w:val="26043243"/>
    <w:rsid w:val="260A1B6B"/>
    <w:rsid w:val="264A7253"/>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8525EF"/>
    <w:rsid w:val="2BDE3F66"/>
    <w:rsid w:val="2C257FBF"/>
    <w:rsid w:val="2C363542"/>
    <w:rsid w:val="2CD13EB4"/>
    <w:rsid w:val="2D577367"/>
    <w:rsid w:val="2DC25921"/>
    <w:rsid w:val="2E22706B"/>
    <w:rsid w:val="2E266AB4"/>
    <w:rsid w:val="2E313CC4"/>
    <w:rsid w:val="2E553DFF"/>
    <w:rsid w:val="2E7E6708"/>
    <w:rsid w:val="2E935E77"/>
    <w:rsid w:val="2E9A27A4"/>
    <w:rsid w:val="2F120B2A"/>
    <w:rsid w:val="30D36139"/>
    <w:rsid w:val="30DC2C76"/>
    <w:rsid w:val="31233F5D"/>
    <w:rsid w:val="32FF30B0"/>
    <w:rsid w:val="33712348"/>
    <w:rsid w:val="33C345F8"/>
    <w:rsid w:val="3466391E"/>
    <w:rsid w:val="346F48F6"/>
    <w:rsid w:val="34764867"/>
    <w:rsid w:val="34CB3CB5"/>
    <w:rsid w:val="34F62995"/>
    <w:rsid w:val="34F97EA3"/>
    <w:rsid w:val="35000B00"/>
    <w:rsid w:val="35A3775F"/>
    <w:rsid w:val="35D572D1"/>
    <w:rsid w:val="35DE3F6F"/>
    <w:rsid w:val="360C4FC1"/>
    <w:rsid w:val="3619091C"/>
    <w:rsid w:val="36403AF3"/>
    <w:rsid w:val="372739A9"/>
    <w:rsid w:val="37BB3F92"/>
    <w:rsid w:val="37C37A23"/>
    <w:rsid w:val="37E016D7"/>
    <w:rsid w:val="39DF4DCD"/>
    <w:rsid w:val="3A876E57"/>
    <w:rsid w:val="3A995C5C"/>
    <w:rsid w:val="3AF54C31"/>
    <w:rsid w:val="3B8A161F"/>
    <w:rsid w:val="3BC774D3"/>
    <w:rsid w:val="3C4A20EA"/>
    <w:rsid w:val="3CFC25BA"/>
    <w:rsid w:val="3D1244B0"/>
    <w:rsid w:val="3D255DD8"/>
    <w:rsid w:val="3DA470FD"/>
    <w:rsid w:val="3DFD1F97"/>
    <w:rsid w:val="3E015BE4"/>
    <w:rsid w:val="3E225E80"/>
    <w:rsid w:val="3E265A58"/>
    <w:rsid w:val="3E932392"/>
    <w:rsid w:val="3EDC3534"/>
    <w:rsid w:val="3F544743"/>
    <w:rsid w:val="3F556ACF"/>
    <w:rsid w:val="3FB87213"/>
    <w:rsid w:val="40013FCD"/>
    <w:rsid w:val="400569B0"/>
    <w:rsid w:val="41807E63"/>
    <w:rsid w:val="41D21032"/>
    <w:rsid w:val="41FC78C8"/>
    <w:rsid w:val="421E258F"/>
    <w:rsid w:val="426B25D4"/>
    <w:rsid w:val="431F1C0E"/>
    <w:rsid w:val="433044FD"/>
    <w:rsid w:val="43D03E74"/>
    <w:rsid w:val="44352FB9"/>
    <w:rsid w:val="449A549F"/>
    <w:rsid w:val="458628E9"/>
    <w:rsid w:val="45901228"/>
    <w:rsid w:val="45927E77"/>
    <w:rsid w:val="45EB2C74"/>
    <w:rsid w:val="45F20916"/>
    <w:rsid w:val="462A3940"/>
    <w:rsid w:val="469C1F45"/>
    <w:rsid w:val="46F94A83"/>
    <w:rsid w:val="47A33CFE"/>
    <w:rsid w:val="484A5D44"/>
    <w:rsid w:val="48751E9B"/>
    <w:rsid w:val="48A8591D"/>
    <w:rsid w:val="491F1D83"/>
    <w:rsid w:val="494476DB"/>
    <w:rsid w:val="4948430A"/>
    <w:rsid w:val="496646D2"/>
    <w:rsid w:val="4AA24002"/>
    <w:rsid w:val="4AE90539"/>
    <w:rsid w:val="4B7B04BB"/>
    <w:rsid w:val="4C065A07"/>
    <w:rsid w:val="4C1669DA"/>
    <w:rsid w:val="4C5D2215"/>
    <w:rsid w:val="4CD03BD8"/>
    <w:rsid w:val="4CE74F4D"/>
    <w:rsid w:val="4D0A4797"/>
    <w:rsid w:val="4D600263"/>
    <w:rsid w:val="4DCB4939"/>
    <w:rsid w:val="4E6134C0"/>
    <w:rsid w:val="4E73688E"/>
    <w:rsid w:val="4E7452A7"/>
    <w:rsid w:val="4E7B2BB3"/>
    <w:rsid w:val="4EB866A1"/>
    <w:rsid w:val="4F3467C8"/>
    <w:rsid w:val="4F4A181E"/>
    <w:rsid w:val="4FB01626"/>
    <w:rsid w:val="501601C3"/>
    <w:rsid w:val="508430C2"/>
    <w:rsid w:val="50930741"/>
    <w:rsid w:val="51420C02"/>
    <w:rsid w:val="532259BB"/>
    <w:rsid w:val="533C09EF"/>
    <w:rsid w:val="53860509"/>
    <w:rsid w:val="5500549A"/>
    <w:rsid w:val="55023D93"/>
    <w:rsid w:val="553404A9"/>
    <w:rsid w:val="55487236"/>
    <w:rsid w:val="557567B0"/>
    <w:rsid w:val="55913CA7"/>
    <w:rsid w:val="56462CE4"/>
    <w:rsid w:val="5684771A"/>
    <w:rsid w:val="56A53C37"/>
    <w:rsid w:val="56E56D6C"/>
    <w:rsid w:val="57DD6EEC"/>
    <w:rsid w:val="581806B0"/>
    <w:rsid w:val="58584CF7"/>
    <w:rsid w:val="585D087C"/>
    <w:rsid w:val="590D16BD"/>
    <w:rsid w:val="59637AC3"/>
    <w:rsid w:val="599A5702"/>
    <w:rsid w:val="59EF6740"/>
    <w:rsid w:val="5A277C91"/>
    <w:rsid w:val="5B222313"/>
    <w:rsid w:val="5B6A45D8"/>
    <w:rsid w:val="5BBB6BB1"/>
    <w:rsid w:val="5C135265"/>
    <w:rsid w:val="5C150F5B"/>
    <w:rsid w:val="5D0B72D1"/>
    <w:rsid w:val="5D2654A7"/>
    <w:rsid w:val="5D325225"/>
    <w:rsid w:val="5E071C5E"/>
    <w:rsid w:val="5E08053E"/>
    <w:rsid w:val="5EE35C58"/>
    <w:rsid w:val="5F1119B5"/>
    <w:rsid w:val="60FD0C18"/>
    <w:rsid w:val="610B6A53"/>
    <w:rsid w:val="610C4B2A"/>
    <w:rsid w:val="611C0E1D"/>
    <w:rsid w:val="613D0728"/>
    <w:rsid w:val="61696464"/>
    <w:rsid w:val="623A29DC"/>
    <w:rsid w:val="63322CC4"/>
    <w:rsid w:val="640D5DFB"/>
    <w:rsid w:val="643D0F0F"/>
    <w:rsid w:val="653741D2"/>
    <w:rsid w:val="656634CA"/>
    <w:rsid w:val="661C7247"/>
    <w:rsid w:val="663C3947"/>
    <w:rsid w:val="66713981"/>
    <w:rsid w:val="668D3D67"/>
    <w:rsid w:val="66BE4FD1"/>
    <w:rsid w:val="66F95B50"/>
    <w:rsid w:val="67F62C88"/>
    <w:rsid w:val="685F6366"/>
    <w:rsid w:val="6894012E"/>
    <w:rsid w:val="68BC0BE4"/>
    <w:rsid w:val="69A61BDF"/>
    <w:rsid w:val="69D813A5"/>
    <w:rsid w:val="69F009C9"/>
    <w:rsid w:val="6A212B99"/>
    <w:rsid w:val="6A9379C7"/>
    <w:rsid w:val="6AED11AF"/>
    <w:rsid w:val="6B9A4761"/>
    <w:rsid w:val="6BB8046D"/>
    <w:rsid w:val="6BBB7D92"/>
    <w:rsid w:val="6C8156FE"/>
    <w:rsid w:val="6C950AE3"/>
    <w:rsid w:val="6CA10509"/>
    <w:rsid w:val="6CC268E9"/>
    <w:rsid w:val="6CD16D68"/>
    <w:rsid w:val="6D4C18C9"/>
    <w:rsid w:val="6D55204A"/>
    <w:rsid w:val="6D66763D"/>
    <w:rsid w:val="6D863381"/>
    <w:rsid w:val="6E1C5069"/>
    <w:rsid w:val="6E62446F"/>
    <w:rsid w:val="6FB305A7"/>
    <w:rsid w:val="7007020C"/>
    <w:rsid w:val="701661FC"/>
    <w:rsid w:val="706F010A"/>
    <w:rsid w:val="70965A8C"/>
    <w:rsid w:val="70D92B51"/>
    <w:rsid w:val="715C4459"/>
    <w:rsid w:val="719575AF"/>
    <w:rsid w:val="71E673BA"/>
    <w:rsid w:val="73317CAF"/>
    <w:rsid w:val="7383614B"/>
    <w:rsid w:val="73EA3021"/>
    <w:rsid w:val="742D0561"/>
    <w:rsid w:val="74A35A1C"/>
    <w:rsid w:val="74B377E3"/>
    <w:rsid w:val="752800D0"/>
    <w:rsid w:val="76393874"/>
    <w:rsid w:val="767D3F0E"/>
    <w:rsid w:val="7697475B"/>
    <w:rsid w:val="76B6128D"/>
    <w:rsid w:val="773D6A8C"/>
    <w:rsid w:val="77482E42"/>
    <w:rsid w:val="777F0E61"/>
    <w:rsid w:val="78634A38"/>
    <w:rsid w:val="7879264D"/>
    <w:rsid w:val="78CD23D5"/>
    <w:rsid w:val="792E6801"/>
    <w:rsid w:val="79D12015"/>
    <w:rsid w:val="79F1067A"/>
    <w:rsid w:val="7A3A6A1A"/>
    <w:rsid w:val="7A57621C"/>
    <w:rsid w:val="7A642A22"/>
    <w:rsid w:val="7A6F5DCF"/>
    <w:rsid w:val="7A9D0AF2"/>
    <w:rsid w:val="7B182423"/>
    <w:rsid w:val="7BB67EE9"/>
    <w:rsid w:val="7D5B6C5B"/>
    <w:rsid w:val="7E127812"/>
    <w:rsid w:val="7E5E094E"/>
    <w:rsid w:val="7EAD2FA1"/>
    <w:rsid w:val="7F654EEB"/>
    <w:rsid w:val="7F91434A"/>
    <w:rsid w:val="7F98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1723</Words>
  <Characters>1854</Characters>
  <Lines>12</Lines>
  <Paragraphs>3</Paragraphs>
  <TotalTime>0</TotalTime>
  <ScaleCrop>false</ScaleCrop>
  <LinksUpToDate>false</LinksUpToDate>
  <CharactersWithSpaces>1956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2020-02-13T01:49:00Z</dcterms:created>
  <dc:creator>朦朦lucky王</dc:creator>
  <cp:lastModifiedBy>0</cp:lastModifiedBy>
  <cp:lastPrinted>2023-11-13T01:53:00Z</cp:lastPrinted>
  <dcterms:modified xsi:type="dcterms:W3CDTF">2023-11-15T02:40:12Z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DDB24BE7199D4DBD869C0D185E81D599_13</vt:lpwstr>
  </property>
</Properties>
</file>