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  <w:lang w:val="en-US" w:eastAsia="zh-CN"/>
        </w:rPr>
        <w:t>3</w:t>
      </w:r>
    </w:p>
    <w:p>
      <w:pPr>
        <w:rPr>
          <w:rFonts w:hint="eastAsia"/>
          <w:b/>
          <w:sz w:val="36"/>
          <w:szCs w:val="36"/>
          <w:lang w:val="en-US" w:eastAsia="zh-CN"/>
        </w:rPr>
      </w:pPr>
    </w:p>
    <w:p>
      <w:pPr>
        <w:rPr>
          <w:rFonts w:hint="eastAsia"/>
          <w:b/>
          <w:sz w:val="36"/>
          <w:szCs w:val="36"/>
          <w:lang w:val="en-US" w:eastAsia="zh-CN"/>
        </w:rPr>
      </w:pPr>
    </w:p>
    <w:tbl>
      <w:tblPr>
        <w:jc w:val="left"/>
        <w:tblInd w:w="0" w:type="dxa"/>
        <w:tblW w:w="13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0"/>
        <w:gridCol w:w="952"/>
        <w:gridCol w:w="952"/>
        <w:gridCol w:w="1043"/>
        <w:gridCol w:w="958"/>
        <w:gridCol w:w="953"/>
        <w:gridCol w:w="953"/>
        <w:gridCol w:w="731"/>
        <w:gridCol w:w="953"/>
        <w:gridCol w:w="880"/>
        <w:gridCol w:w="4744"/>
      </w:tblGrid>
      <w:tr>
        <w:trPr>
          <w:trHeight w:val="405"/>
        </w:trPr>
        <w:tc>
          <w:tcPr>
            <w:tcW w:w="139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宋体" w:eastAsia="宋体" w:cs="宋体" w:hint="eastAsia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文水县市场监督管理局2022年第1次工业产品监督抽检不合格品统计表</w:t>
            </w:r>
          </w:p>
        </w:tc>
      </w:tr>
      <w:tr>
        <w:trPr>
          <w:trHeight w:val="72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样品名称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标称商标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规格型号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4"/>
                <w:lang w:val="en-US" w:eastAsia="zh-CN"/>
              </w:rPr>
              <w:t>生产日期</w:t>
            </w:r>
            <w:r>
              <w:rPr>
                <w:rFonts w:ascii="Arial" w:eastAsia="宋体" w:cs="Arial" w:hAnsi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</w:t>
            </w:r>
            <w:r>
              <w:rPr>
                <w:rStyle w:val="134"/>
                <w:lang w:val="en-US" w:eastAsia="zh-CN"/>
              </w:rPr>
              <w:t>批号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受检单位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受检单位地址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受检单位联系人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生产单位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检验结果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不合格项</w:t>
            </w:r>
          </w:p>
        </w:tc>
      </w:tr>
      <w:tr>
        <w:trPr>
          <w:trHeight w:val="18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eastAsia="宋体" w:cs="Arial" w:hAnsi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家用瓶装液化石油气调压器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万美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eastAsia="宋体" w:cs="Arial" w:hAnsi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JYT-0.6-A5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5"/>
                <w:rFonts w:eastAsia="宋体"/>
                <w:lang w:val="en-US" w:eastAsia="zh-CN"/>
              </w:rPr>
              <w:t>2020.11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月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文水县大陵街美丽五金门市部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吕梁文水县凤城镇大陵街东端路北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张美丽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浙江余姚市万美阀门厂制造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不合格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5"/>
                <w:rFonts w:eastAsia="宋体"/>
                <w:lang w:val="en-US" w:eastAsia="zh-CN"/>
              </w:rPr>
              <w:t>1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、检验项目</w:t>
            </w:r>
            <w:r>
              <w:rPr>
                <w:rStyle w:val="135"/>
                <w:rFonts w:eastAsia="宋体"/>
                <w:lang w:val="en-US" w:eastAsia="zh-CN"/>
              </w:rPr>
              <w:t>: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结构</w:t>
            </w:r>
            <w:r>
              <w:rPr>
                <w:rStyle w:val="135"/>
                <w:rFonts w:eastAsia="宋体"/>
                <w:lang w:val="en-US" w:eastAsia="zh-CN"/>
              </w:rPr>
              <w:t>,: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一般要求</w:t>
            </w:r>
            <w:r>
              <w:rPr>
                <w:rStyle w:val="135"/>
                <w:rFonts w:eastAsia="宋体"/>
                <w:lang w:val="en-US" w:eastAsia="zh-CN"/>
              </w:rPr>
              <w:t>,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标准指标</w:t>
            </w:r>
            <w:r>
              <w:rPr>
                <w:rStyle w:val="135"/>
                <w:rFonts w:eastAsia="宋体"/>
                <w:lang w:val="en-US" w:eastAsia="zh-CN"/>
              </w:rPr>
              <w:t>: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调压器应采取可靠措施防止改变调压器的设定状态。调压器设定状态的调节部件应被封固</w:t>
            </w:r>
            <w:r>
              <w:rPr>
                <w:rStyle w:val="135"/>
                <w:rFonts w:eastAsia="宋体"/>
                <w:lang w:val="en-US" w:eastAsia="zh-CN"/>
              </w:rPr>
              <w:t>,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检测结果</w:t>
            </w:r>
            <w:r>
              <w:rPr>
                <w:rStyle w:val="135"/>
                <w:rFonts w:eastAsia="宋体"/>
                <w:lang w:val="en-US" w:eastAsia="zh-CN"/>
              </w:rPr>
              <w:t>: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调节部件未封固</w:t>
            </w:r>
            <w:r>
              <w:rPr>
                <w:rStyle w:val="135"/>
                <w:rFonts w:eastAsia="宋体"/>
                <w:lang w:val="en-US" w:eastAsia="zh-CN"/>
              </w:rPr>
              <w:br/>
              <w:t>: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调压器的接头组件</w:t>
            </w:r>
            <w:r>
              <w:rPr>
                <w:rStyle w:val="135"/>
                <w:rFonts w:eastAsia="宋体"/>
                <w:lang w:val="en-US" w:eastAsia="zh-CN"/>
              </w:rPr>
              <w:t>,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标准指标</w:t>
            </w:r>
            <w:r>
              <w:rPr>
                <w:rStyle w:val="135"/>
                <w:rFonts w:eastAsia="宋体"/>
                <w:lang w:val="en-US" w:eastAsia="zh-CN"/>
              </w:rPr>
              <w:t>: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家用调压器出气口为软管接头时应设置过流切断安全装置</w:t>
            </w:r>
            <w:r>
              <w:rPr>
                <w:rStyle w:val="135"/>
                <w:rFonts w:eastAsia="宋体"/>
                <w:lang w:val="en-US" w:eastAsia="zh-CN"/>
              </w:rPr>
              <w:t>,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检测结果</w:t>
            </w:r>
            <w:r>
              <w:rPr>
                <w:rStyle w:val="135"/>
                <w:rFonts w:eastAsia="宋体"/>
                <w:lang w:val="en-US" w:eastAsia="zh-CN"/>
              </w:rPr>
              <w:t>: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无过流切断安全装置</w:t>
            </w:r>
          </w:p>
        </w:tc>
      </w:tr>
      <w:tr>
        <w:trPr>
          <w:trHeight w:val="186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eastAsia="宋体" w:cs="Arial" w:hAnsi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液化石油气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cs="Arial" w:hAnsi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丙丁烷混合物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eastAsia="宋体" w:cs="Arial" w:hAnsi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2022.02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文水县北张中益液化气贸易有限公司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吕梁文水县北张乡北武涝村北路西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崔步斌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陕西榆林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不合格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6"/>
                <w:rFonts w:eastAsia="宋体"/>
                <w:lang w:val="en-US" w:eastAsia="zh-CN"/>
              </w:rPr>
              <w:t>1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、检验项目</w:t>
            </w:r>
            <w:r>
              <w:rPr>
                <w:rStyle w:val="136"/>
                <w:rFonts w:eastAsia="宋体"/>
                <w:lang w:val="en-US" w:eastAsia="zh-CN"/>
              </w:rPr>
              <w:t>: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密度</w:t>
            </w:r>
            <w:r>
              <w:rPr>
                <w:rStyle w:val="136"/>
                <w:rFonts w:eastAsia="宋体"/>
                <w:lang w:val="en-US" w:eastAsia="zh-CN"/>
              </w:rPr>
              <w:t>,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标准指标</w:t>
            </w:r>
            <w:r>
              <w:rPr>
                <w:rStyle w:val="136"/>
                <w:rFonts w:eastAsia="宋体"/>
                <w:lang w:val="en-US" w:eastAsia="zh-CN"/>
              </w:rPr>
              <w:t>: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报告</w:t>
            </w:r>
            <w:r>
              <w:rPr>
                <w:rStyle w:val="136"/>
                <w:rFonts w:eastAsia="宋体"/>
                <w:lang w:val="en-US" w:eastAsia="zh-CN"/>
              </w:rPr>
              <w:t>,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检测结果</w:t>
            </w:r>
            <w:r>
              <w:rPr>
                <w:rStyle w:val="136"/>
                <w:rFonts w:eastAsia="宋体"/>
                <w:lang w:val="en-US" w:eastAsia="zh-CN"/>
              </w:rPr>
              <w:t>:464</w:t>
              <w:br/>
              <w:t>2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、检验项目</w:t>
            </w:r>
            <w:r>
              <w:rPr>
                <w:rStyle w:val="136"/>
                <w:rFonts w:eastAsia="宋体"/>
                <w:lang w:val="en-US" w:eastAsia="zh-CN"/>
              </w:rPr>
              <w:t>: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组分</w:t>
            </w:r>
            <w:r>
              <w:rPr>
                <w:rStyle w:val="136"/>
                <w:rFonts w:eastAsia="宋体"/>
                <w:lang w:val="en-US" w:eastAsia="zh-CN"/>
              </w:rPr>
              <w:t>,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标准指标</w:t>
            </w:r>
            <w:r>
              <w:rPr>
                <w:rStyle w:val="136"/>
                <w:rFonts w:eastAsia="宋体"/>
                <w:lang w:val="en-US" w:eastAsia="zh-CN"/>
              </w:rPr>
              <w:t>:/,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检测结果</w:t>
            </w:r>
            <w:r>
              <w:rPr>
                <w:rStyle w:val="136"/>
                <w:rFonts w:eastAsia="宋体"/>
                <w:lang w:val="en-US" w:eastAsia="zh-CN"/>
              </w:rPr>
              <w:t>:/</w:t>
              <w:br/>
              <w:t>3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、检验项目</w:t>
            </w:r>
            <w:r>
              <w:rPr>
                <w:rStyle w:val="136"/>
                <w:rFonts w:eastAsia="宋体"/>
                <w:lang w:val="en-US" w:eastAsia="zh-CN"/>
              </w:rPr>
              <w:t>: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</w:t>
            </w:r>
            <w:r>
              <w:rPr>
                <w:rStyle w:val="136"/>
                <w:rFonts w:eastAsia="宋体"/>
                <w:lang w:val="en-US" w:eastAsia="zh-CN"/>
              </w:rPr>
              <w:t>C</w:t>
            </w:r>
            <w:r>
              <w:rPr>
                <w:rFonts w:ascii="Arial" w:eastAsia="宋体" w:cs="Arial" w:hAnsi="Arial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/>
              </w:rPr>
              <w:t>3</w:t>
            </w:r>
            <w:r>
              <w:rPr>
                <w:rStyle w:val="136"/>
                <w:rFonts w:eastAsia="宋体"/>
                <w:lang w:val="en-US" w:eastAsia="zh-CN"/>
              </w:rPr>
              <w:t>+C</w:t>
            </w:r>
            <w:r>
              <w:rPr>
                <w:rFonts w:ascii="Arial" w:eastAsia="宋体" w:cs="Arial" w:hAnsi="Arial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/>
              </w:rPr>
              <w:t>4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）烃类组分</w:t>
            </w:r>
            <w:r>
              <w:rPr>
                <w:rStyle w:val="136"/>
                <w:rFonts w:eastAsia="宋体"/>
                <w:lang w:val="en-US" w:eastAsia="zh-CN"/>
              </w:rPr>
              <w:t>,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标准指标</w:t>
            </w:r>
            <w:r>
              <w:rPr>
                <w:rStyle w:val="136"/>
                <w:rFonts w:eastAsia="宋体"/>
                <w:lang w:val="en-US" w:eastAsia="zh-CN"/>
              </w:rPr>
              <w:t>: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不小于</w:t>
            </w:r>
            <w:r>
              <w:rPr>
                <w:rStyle w:val="136"/>
                <w:rFonts w:eastAsia="宋体"/>
                <w:lang w:val="en-US" w:eastAsia="zh-CN"/>
              </w:rPr>
              <w:t>95,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检测结果</w:t>
            </w:r>
            <w:r>
              <w:rPr>
                <w:rStyle w:val="136"/>
                <w:rFonts w:eastAsia="宋体"/>
                <w:lang w:val="en-US" w:eastAsia="zh-CN"/>
              </w:rPr>
              <w:t>:89.28</w:t>
              <w:br/>
              <w:t>4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、检验项目</w:t>
            </w:r>
            <w:r>
              <w:rPr>
                <w:rStyle w:val="136"/>
                <w:rFonts w:eastAsia="宋体"/>
                <w:lang w:val="en-US" w:eastAsia="zh-CN"/>
              </w:rPr>
              <w:t>: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二甲醚含量</w:t>
            </w:r>
            <w:r>
              <w:rPr>
                <w:rStyle w:val="136"/>
                <w:rFonts w:eastAsia="宋体"/>
                <w:lang w:val="en-US" w:eastAsia="zh-CN"/>
              </w:rPr>
              <w:t>,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标准指标</w:t>
            </w:r>
            <w:r>
              <w:rPr>
                <w:rStyle w:val="136"/>
                <w:rFonts w:eastAsia="宋体"/>
                <w:lang w:val="en-US" w:eastAsia="zh-CN"/>
              </w:rPr>
              <w:t>:/,</w:t>
            </w: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检测结果</w:t>
            </w:r>
            <w:r>
              <w:rPr>
                <w:rStyle w:val="136"/>
                <w:rFonts w:eastAsia="宋体"/>
                <w:lang w:val="en-US" w:eastAsia="zh-CN"/>
              </w:rPr>
              <w:t>:10.06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right="0"/>
        <w:jc w:val="both"/>
        <w:textAlignment w:val="auto"/>
        <w:outlineLvl w:val="9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方正兰亭黑_GBK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  <w:style w:type="paragraph" w:styleId="19">
    <w:name w:val="index 8"/>
    <w:basedOn w:val="0"/>
    <w:autoRedefine/>
    <w:next w:val="0"/>
    <w:pPr>
      <w:ind w:left="2940"/>
    </w:pPr>
  </w:style>
  <w:style w:type="paragraph" w:styleId="20">
    <w:name w:val="index 9"/>
    <w:basedOn w:val="0"/>
    <w:autoRedefine/>
    <w:next w:val="0"/>
    <w:pPr>
      <w:ind w:left="3360"/>
    </w:pPr>
  </w:style>
  <w:style w:type="paragraph" w:styleId="21">
    <w:name w:val="toc 1"/>
    <w:basedOn w:val="0"/>
    <w:autoRedefine/>
    <w:next w:val="0"/>
  </w:style>
  <w:style w:type="character" w:customStyle="1" w:styleId="134">
    <w:name w:val="font51"/>
    <w:basedOn w:val="0"/>
    <w:rPr>
      <w:rFonts w:ascii="宋体" w:eastAsia="宋体" w:cs="宋体"/>
      <w:b/>
      <w:color w:val="000000"/>
      <w:sz w:val="20"/>
      <w:szCs w:val="20"/>
      <w:u w:val="none"/>
    </w:rPr>
  </w:style>
  <w:style w:type="character" w:customStyle="1" w:styleId="135">
    <w:name w:val="font41"/>
    <w:basedOn w:val="0"/>
    <w:rPr>
      <w:rFonts w:ascii="Arial" w:cs="Arial" w:hAnsi="Arial"/>
      <w:color w:val="000000"/>
      <w:sz w:val="20"/>
      <w:szCs w:val="20"/>
      <w:u w:val="none"/>
    </w:rPr>
  </w:style>
  <w:style w:type="character" w:customStyle="1" w:styleId="136">
    <w:name w:val="font71"/>
    <w:basedOn w:val="0"/>
    <w:rPr>
      <w:rFonts w:ascii="Arial" w:cs="Arial" w:hAnsi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423</Words>
  <Characters>472</Characters>
  <Lines>71</Lines>
  <Paragraphs>34</Paragraphs>
  <CharactersWithSpaces>476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greatwall</cp:lastModifiedBy>
  <cp:revision>1</cp:revision>
  <dcterms:created xsi:type="dcterms:W3CDTF">2020-05-08T06:11:00Z</dcterms:created>
  <dcterms:modified xsi:type="dcterms:W3CDTF">2022-09-19T03:23:16Z</dcterms:modified>
</cp:coreProperties>
</file>